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B72795" w14:paraId="55B00A71" w14:textId="77777777">
        <w:tc>
          <w:tcPr>
            <w:tcW w:w="509" w:type="dxa"/>
          </w:tcPr>
          <w:p w14:paraId="57C7CDE3" w14:textId="77777777" w:rsidR="00B72795" w:rsidRDefault="00222055">
            <w:pPr>
              <w:pStyle w:val="affffa"/>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732749A" w14:textId="77777777" w:rsidR="00B72795" w:rsidRDefault="00222055">
            <w:pPr>
              <w:pStyle w:val="affffa"/>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83.040.10</w:t>
            </w:r>
            <w:r>
              <w:rPr>
                <w:rFonts w:ascii="黑体" w:eastAsia="黑体" w:hAnsi="黑体"/>
                <w:sz w:val="21"/>
                <w:szCs w:val="21"/>
              </w:rPr>
              <w:fldChar w:fldCharType="end"/>
            </w:r>
            <w:bookmarkEnd w:id="0"/>
          </w:p>
        </w:tc>
      </w:tr>
      <w:tr w:rsidR="00B72795" w14:paraId="61F6E8A7" w14:textId="77777777">
        <w:tc>
          <w:tcPr>
            <w:tcW w:w="509" w:type="dxa"/>
          </w:tcPr>
          <w:p w14:paraId="5D8D6A5D" w14:textId="77777777" w:rsidR="00B72795" w:rsidRDefault="00222055">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5365F68" w14:textId="77777777" w:rsidR="00B72795" w:rsidRDefault="00222055">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72</w:t>
            </w:r>
            <w:r>
              <w:rPr>
                <w:rFonts w:ascii="黑体" w:eastAsia="黑体" w:hAnsi="黑体"/>
                <w:sz w:val="21"/>
                <w:szCs w:val="21"/>
              </w:rPr>
              <w:fldChar w:fldCharType="end"/>
            </w:r>
            <w:bookmarkEnd w:id="1"/>
          </w:p>
        </w:tc>
      </w:tr>
    </w:tbl>
    <w:p w14:paraId="584840A2" w14:textId="77777777" w:rsidR="00B72795" w:rsidRDefault="00222055">
      <w:pPr>
        <w:pStyle w:val="afffffd"/>
        <w:framePr w:w="9639" w:h="624" w:hRule="exact" w:hSpace="181" w:vSpace="181" w:wrap="around" w:hAnchor="page" w:x="1305" w:y="2269"/>
      </w:pPr>
      <w:bookmarkStart w:id="2" w:name="_Hlk26473981"/>
      <w:r>
        <w:rPr>
          <w:rFonts w:hint="eastAsia"/>
        </w:rPr>
        <w:t>中华人民共和国国家标准</w:t>
      </w:r>
    </w:p>
    <w:bookmarkEnd w:id="2"/>
    <w:p w14:paraId="66E46B41" w14:textId="77777777" w:rsidR="00B72795" w:rsidRDefault="00222055">
      <w:pPr>
        <w:pStyle w:val="afffffffffff"/>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w:instrText>
      </w:r>
      <w:r>
        <w:rPr>
          <w:lang w:val="fr-FR"/>
        </w:rPr>
        <w:instrText xml:space="preserve">ORMTEXT </w:instrText>
      </w:r>
      <w:r>
        <w:fldChar w:fldCharType="separate"/>
      </w:r>
      <w:r>
        <w:rPr>
          <w:rFonts w:hint="eastAsia"/>
        </w:rPr>
        <w:t>37498</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rFonts w:hint="eastAsia"/>
        </w:rPr>
        <w:t>202X</w:t>
      </w:r>
      <w:r>
        <w:fldChar w:fldCharType="end"/>
      </w:r>
      <w:bookmarkEnd w:id="5"/>
    </w:p>
    <w:p w14:paraId="63F385BC" w14:textId="77777777" w:rsidR="00B72795" w:rsidRDefault="00222055">
      <w:pPr>
        <w:pStyle w:val="afffffffffff0"/>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代替</w:t>
      </w:r>
      <w:r>
        <w:rPr>
          <w:rFonts w:hAnsi="黑体"/>
        </w:rPr>
        <w:t xml:space="preserve"> GB/T</w:t>
      </w:r>
      <w:r>
        <w:rPr>
          <w:rFonts w:hAnsi="黑体" w:hint="eastAsia"/>
        </w:rPr>
        <w:t xml:space="preserve"> 37498</w:t>
      </w:r>
      <w:r>
        <w:rPr>
          <w:rFonts w:hAnsi="黑体" w:hint="eastAsia"/>
        </w:rPr>
        <w:t>—</w:t>
      </w:r>
      <w:r>
        <w:rPr>
          <w:rFonts w:hAnsi="黑体" w:hint="eastAsia"/>
        </w:rPr>
        <w:t>2019</w:t>
      </w:r>
      <w:r>
        <w:rPr>
          <w:rFonts w:hAnsi="黑体"/>
        </w:rPr>
        <w:fldChar w:fldCharType="end"/>
      </w:r>
      <w:bookmarkEnd w:id="6"/>
    </w:p>
    <w:p w14:paraId="105E776F" w14:textId="77777777" w:rsidR="00B72795" w:rsidRDefault="00222055">
      <w:pPr>
        <w:spacing w:line="240" w:lineRule="auto"/>
        <w:ind w:left="8080"/>
        <w:rPr>
          <w:rFonts w:ascii="黑体" w:eastAsia="黑体" w:hAnsi="黑体"/>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25F80E3A" wp14:editId="3846952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39A72B8"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06D490A0" wp14:editId="23BCF7FC">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131893A6" w14:textId="77777777" w:rsidR="00B72795" w:rsidRDefault="00B72795">
      <w:pPr>
        <w:pStyle w:val="afffffd"/>
        <w:framePr w:w="9639" w:h="6976" w:hRule="exact" w:hSpace="0" w:vSpace="0" w:wrap="around" w:hAnchor="page" w:y="6408"/>
        <w:jc w:val="center"/>
        <w:rPr>
          <w:rFonts w:ascii="黑体" w:eastAsia="黑体" w:hAnsi="黑体"/>
          <w:b w:val="0"/>
          <w:bCs w:val="0"/>
          <w:w w:val="100"/>
        </w:rPr>
      </w:pPr>
    </w:p>
    <w:p w14:paraId="30E5153B" w14:textId="77777777" w:rsidR="00B72795" w:rsidRDefault="00222055">
      <w:pPr>
        <w:pStyle w:val="afffffffffff1"/>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天然生胶</w:t>
      </w:r>
      <w:r>
        <w:t xml:space="preserve"> </w:t>
      </w:r>
      <w:r>
        <w:t>技术分级橡胶（</w:t>
      </w:r>
      <w:r>
        <w:t>TSR</w:t>
      </w:r>
      <w:r>
        <w:t>）凝胶含量的测定</w:t>
      </w:r>
      <w:r>
        <w:fldChar w:fldCharType="end"/>
      </w:r>
      <w:bookmarkEnd w:id="7"/>
    </w:p>
    <w:p w14:paraId="5F6C4EAD" w14:textId="77777777" w:rsidR="00B72795" w:rsidRDefault="00B72795">
      <w:pPr>
        <w:framePr w:w="9639" w:h="6974" w:hRule="exact" w:wrap="around" w:vAnchor="page" w:hAnchor="page" w:x="1419" w:y="6408" w:anchorLock="1"/>
        <w:ind w:left="-1418"/>
      </w:pPr>
    </w:p>
    <w:p w14:paraId="59131F4F" w14:textId="77777777" w:rsidR="00B72795" w:rsidRDefault="00222055">
      <w:pPr>
        <w:pStyle w:val="af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Rubber</w:t>
      </w:r>
      <w:r>
        <w:rPr>
          <w:rFonts w:eastAsia="黑体" w:hint="eastAsia"/>
          <w:szCs w:val="28"/>
        </w:rPr>
        <w:t>，</w:t>
      </w:r>
      <w:r>
        <w:rPr>
          <w:rFonts w:eastAsia="黑体" w:hint="eastAsia"/>
          <w:szCs w:val="28"/>
        </w:rPr>
        <w:t>raw natural</w:t>
      </w:r>
      <w:r>
        <w:rPr>
          <w:rFonts w:eastAsia="黑体" w:hint="eastAsia"/>
          <w:szCs w:val="28"/>
        </w:rPr>
        <w:t>—</w:t>
      </w:r>
      <w:r>
        <w:rPr>
          <w:rFonts w:eastAsia="黑体" w:hint="eastAsia"/>
          <w:szCs w:val="28"/>
        </w:rPr>
        <w:t>Determination of the gel content of technically specified rubber</w:t>
      </w:r>
      <w:r>
        <w:rPr>
          <w:rFonts w:eastAsia="黑体" w:hint="eastAsia"/>
          <w:szCs w:val="28"/>
        </w:rPr>
        <w:t>（</w:t>
      </w:r>
      <w:r>
        <w:rPr>
          <w:rFonts w:eastAsia="黑体" w:hint="eastAsia"/>
          <w:szCs w:val="28"/>
        </w:rPr>
        <w:t>TSR</w:t>
      </w:r>
      <w:r>
        <w:rPr>
          <w:rFonts w:eastAsia="黑体" w:hint="eastAsia"/>
          <w:szCs w:val="28"/>
        </w:rPr>
        <w:t>）</w:t>
      </w:r>
      <w:r>
        <w:rPr>
          <w:rFonts w:eastAsia="黑体"/>
          <w:szCs w:val="28"/>
        </w:rPr>
        <w:fldChar w:fldCharType="end"/>
      </w:r>
      <w:bookmarkEnd w:id="8"/>
    </w:p>
    <w:p w14:paraId="4DA4F915" w14:textId="77777777" w:rsidR="00B72795" w:rsidRDefault="00B72795">
      <w:pPr>
        <w:framePr w:w="9639" w:h="6974" w:hRule="exact" w:wrap="around" w:vAnchor="page" w:hAnchor="page" w:x="1419" w:y="6408" w:anchorLock="1"/>
        <w:spacing w:line="760" w:lineRule="exact"/>
        <w:ind w:left="-1418"/>
      </w:pPr>
    </w:p>
    <w:p w14:paraId="4CF47D3C" w14:textId="77777777" w:rsidR="00B72795" w:rsidRDefault="00222055">
      <w:pPr>
        <w:pStyle w:val="af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ISO 17278:2020</w:t>
      </w:r>
      <w:r>
        <w:rPr>
          <w:rFonts w:eastAsia="黑体" w:hint="eastAsia"/>
          <w:szCs w:val="28"/>
        </w:rPr>
        <w:t>，</w:t>
      </w:r>
      <w:r>
        <w:rPr>
          <w:rFonts w:eastAsia="黑体" w:hint="eastAsia"/>
          <w:szCs w:val="28"/>
        </w:rPr>
        <w:t>MOD</w:t>
      </w:r>
      <w:r>
        <w:rPr>
          <w:rFonts w:eastAsia="黑体" w:hint="eastAsia"/>
          <w:szCs w:val="28"/>
        </w:rPr>
        <w:t>）</w:t>
      </w:r>
      <w:r>
        <w:rPr>
          <w:rFonts w:eastAsia="黑体"/>
          <w:szCs w:val="28"/>
        </w:rPr>
        <w:fldChar w:fldCharType="end"/>
      </w:r>
      <w:bookmarkEnd w:id="9"/>
    </w:p>
    <w:bookmarkStart w:id="10" w:name="下拉1"/>
    <w:p w14:paraId="5A754222" w14:textId="77777777" w:rsidR="00B72795" w:rsidRDefault="00222055">
      <w:pPr>
        <w:pStyle w:val="af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送审讨论稿）"/>
              <w:listEntry w:val="（送审稿）"/>
              <w:listEntry w:val="（报批稿）"/>
            </w:ddList>
          </w:ffData>
        </w:fldChar>
      </w:r>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F76FC4C" w14:textId="77777777" w:rsidR="00B72795" w:rsidRDefault="00222055">
      <w:pPr>
        <w:pStyle w:val="af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w:t>
      </w:r>
      <w:r>
        <w:rPr>
          <w:sz w:val="21"/>
          <w:szCs w:val="28"/>
        </w:rPr>
        <w:t>8</w:t>
      </w:r>
      <w:r>
        <w:rPr>
          <w:rFonts w:hint="eastAsia"/>
          <w:sz w:val="21"/>
          <w:szCs w:val="28"/>
        </w:rPr>
        <w:t>-1</w:t>
      </w:r>
      <w:r>
        <w:rPr>
          <w:rFonts w:hint="eastAsia"/>
          <w:sz w:val="21"/>
          <w:szCs w:val="28"/>
        </w:rPr>
        <w:t>）</w:t>
      </w:r>
      <w:r>
        <w:rPr>
          <w:sz w:val="21"/>
          <w:szCs w:val="28"/>
        </w:rPr>
        <w:fldChar w:fldCharType="end"/>
      </w:r>
      <w:bookmarkEnd w:id="11"/>
    </w:p>
    <w:p w14:paraId="72B9E9AA" w14:textId="77777777" w:rsidR="00B72795" w:rsidRDefault="00222055">
      <w:pPr>
        <w:pStyle w:val="af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61461AD6" w14:textId="77777777" w:rsidR="00B72795" w:rsidRDefault="00222055">
      <w:pPr>
        <w:pStyle w:val="affffffffffd"/>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59807C27" w14:textId="77777777" w:rsidR="00B72795" w:rsidRDefault="00222055">
      <w:pPr>
        <w:pStyle w:val="affffffffffe"/>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127BA09" w14:textId="77777777" w:rsidR="00B72795" w:rsidRDefault="00222055">
      <w:pPr>
        <w:rPr>
          <w:rFonts w:ascii="宋体" w:hAnsi="宋体"/>
          <w:sz w:val="28"/>
          <w:szCs w:val="28"/>
        </w:rPr>
        <w:sectPr w:rsidR="00B7279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23823852" wp14:editId="55B756FD">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75910066" wp14:editId="56C936C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C8BD0B0" id="直接连接符 5"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r>
        <w:rPr>
          <w:rFonts w:ascii="宋体" w:hAnsi="宋体" w:hint="eastAsia"/>
          <w:sz w:val="28"/>
          <w:szCs w:val="28"/>
        </w:rPr>
        <w:t>`</w:t>
      </w:r>
    </w:p>
    <w:p w14:paraId="5C18CB40" w14:textId="77777777" w:rsidR="00B72795" w:rsidRDefault="00222055">
      <w:pPr>
        <w:pStyle w:val="afffffff7"/>
        <w:spacing w:after="468"/>
      </w:pPr>
      <w:bookmarkStart w:id="19" w:name="BookMark1"/>
      <w:bookmarkStart w:id="20" w:name="_Toc170483229"/>
      <w:r>
        <w:rPr>
          <w:rFonts w:hint="eastAsia"/>
          <w:spacing w:val="320"/>
        </w:rPr>
        <w:lastRenderedPageBreak/>
        <w:t>目</w:t>
      </w:r>
      <w:r>
        <w:rPr>
          <w:rFonts w:hint="eastAsia"/>
        </w:rPr>
        <w:t>次</w:t>
      </w:r>
    </w:p>
    <w:p w14:paraId="3E3A4A3D" w14:textId="72233D10" w:rsidR="00B72795" w:rsidRDefault="00222055">
      <w:pPr>
        <w:pStyle w:val="TOC1"/>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207608328" w:history="1">
        <w:r>
          <w:rPr>
            <w:rStyle w:val="afffff7"/>
            <w:rFonts w:hint="eastAsia"/>
          </w:rPr>
          <w:t>前言</w:t>
        </w:r>
        <w:r>
          <w:tab/>
        </w:r>
        <w:r>
          <w:fldChar w:fldCharType="begin"/>
        </w:r>
        <w:r>
          <w:instrText xml:space="preserve"> PAGEREF _Toc207608328 \h </w:instrText>
        </w:r>
        <w:r>
          <w:fldChar w:fldCharType="separate"/>
        </w:r>
        <w:r w:rsidR="00AC4F24">
          <w:rPr>
            <w:noProof/>
          </w:rPr>
          <w:t>II</w:t>
        </w:r>
        <w:r>
          <w:fldChar w:fldCharType="end"/>
        </w:r>
      </w:hyperlink>
    </w:p>
    <w:p w14:paraId="5D3EE6E4" w14:textId="3FCBC68A" w:rsidR="00B72795" w:rsidRDefault="00222055">
      <w:pPr>
        <w:pStyle w:val="TOC1"/>
        <w:tabs>
          <w:tab w:val="right" w:leader="dot" w:pos="9344"/>
        </w:tabs>
        <w:rPr>
          <w:rFonts w:asciiTheme="minorHAnsi" w:eastAsiaTheme="minorEastAsia" w:hAnsiTheme="minorHAnsi" w:cstheme="minorBidi"/>
          <w:szCs w:val="22"/>
        </w:rPr>
      </w:pPr>
      <w:hyperlink w:anchor="_Toc207608329" w:history="1">
        <w:r>
          <w:rPr>
            <w:rStyle w:val="afffff7"/>
          </w:rPr>
          <w:t xml:space="preserve">1 </w:t>
        </w:r>
        <w:r>
          <w:rPr>
            <w:rStyle w:val="afffff7"/>
            <w:rFonts w:hint="eastAsia"/>
          </w:rPr>
          <w:t xml:space="preserve"> </w:t>
        </w:r>
        <w:r>
          <w:rPr>
            <w:rStyle w:val="afffff7"/>
            <w:rFonts w:hint="eastAsia"/>
          </w:rPr>
          <w:t>范围</w:t>
        </w:r>
        <w:r>
          <w:tab/>
        </w:r>
        <w:r>
          <w:fldChar w:fldCharType="begin"/>
        </w:r>
        <w:r>
          <w:instrText xml:space="preserve"> PAGEREF _Toc207608329 \h </w:instrText>
        </w:r>
        <w:r>
          <w:fldChar w:fldCharType="separate"/>
        </w:r>
        <w:r w:rsidR="00AC4F24">
          <w:rPr>
            <w:noProof/>
          </w:rPr>
          <w:t>1</w:t>
        </w:r>
        <w:r>
          <w:fldChar w:fldCharType="end"/>
        </w:r>
      </w:hyperlink>
    </w:p>
    <w:p w14:paraId="512CA5C6" w14:textId="2FA864E2" w:rsidR="00B72795" w:rsidRDefault="00222055">
      <w:pPr>
        <w:pStyle w:val="TOC1"/>
        <w:tabs>
          <w:tab w:val="right" w:leader="dot" w:pos="9344"/>
        </w:tabs>
        <w:rPr>
          <w:rFonts w:asciiTheme="minorHAnsi" w:eastAsiaTheme="minorEastAsia" w:hAnsiTheme="minorHAnsi" w:cstheme="minorBidi"/>
          <w:szCs w:val="22"/>
        </w:rPr>
      </w:pPr>
      <w:hyperlink w:anchor="_Toc207608330" w:history="1">
        <w:r>
          <w:rPr>
            <w:rStyle w:val="afffff7"/>
          </w:rPr>
          <w:t xml:space="preserve">2 </w:t>
        </w:r>
        <w:r>
          <w:rPr>
            <w:rStyle w:val="afffff7"/>
            <w:rFonts w:hint="eastAsia"/>
          </w:rPr>
          <w:t xml:space="preserve"> </w:t>
        </w:r>
        <w:r>
          <w:rPr>
            <w:rStyle w:val="afffff7"/>
            <w:rFonts w:hint="eastAsia"/>
          </w:rPr>
          <w:t>规范性引用文件</w:t>
        </w:r>
        <w:r>
          <w:tab/>
        </w:r>
        <w:r>
          <w:fldChar w:fldCharType="begin"/>
        </w:r>
        <w:r>
          <w:instrText xml:space="preserve"> PAGEREF _Toc207608330 \h </w:instrText>
        </w:r>
        <w:r>
          <w:fldChar w:fldCharType="separate"/>
        </w:r>
        <w:r w:rsidR="00AC4F24">
          <w:rPr>
            <w:noProof/>
          </w:rPr>
          <w:t>1</w:t>
        </w:r>
        <w:r>
          <w:fldChar w:fldCharType="end"/>
        </w:r>
      </w:hyperlink>
    </w:p>
    <w:p w14:paraId="38E07AD1" w14:textId="43834C8B" w:rsidR="00B72795" w:rsidRDefault="00222055">
      <w:pPr>
        <w:pStyle w:val="TOC1"/>
        <w:tabs>
          <w:tab w:val="right" w:leader="dot" w:pos="9344"/>
        </w:tabs>
        <w:rPr>
          <w:rFonts w:asciiTheme="minorHAnsi" w:eastAsiaTheme="minorEastAsia" w:hAnsiTheme="minorHAnsi" w:cstheme="minorBidi"/>
          <w:szCs w:val="22"/>
        </w:rPr>
      </w:pPr>
      <w:hyperlink w:anchor="_Toc207608331" w:history="1">
        <w:r>
          <w:rPr>
            <w:rStyle w:val="afffff7"/>
          </w:rPr>
          <w:t xml:space="preserve">3 </w:t>
        </w:r>
        <w:r>
          <w:rPr>
            <w:rStyle w:val="afffff7"/>
            <w:rFonts w:hint="eastAsia"/>
          </w:rPr>
          <w:t xml:space="preserve"> </w:t>
        </w:r>
        <w:r>
          <w:rPr>
            <w:rStyle w:val="afffff7"/>
            <w:rFonts w:hint="eastAsia"/>
          </w:rPr>
          <w:t>术语和定义</w:t>
        </w:r>
        <w:r>
          <w:tab/>
        </w:r>
        <w:r>
          <w:fldChar w:fldCharType="begin"/>
        </w:r>
        <w:r>
          <w:instrText xml:space="preserve"> PAGEREF _Toc207608331 \h </w:instrText>
        </w:r>
        <w:r>
          <w:fldChar w:fldCharType="separate"/>
        </w:r>
        <w:r w:rsidR="00AC4F24">
          <w:rPr>
            <w:noProof/>
          </w:rPr>
          <w:t>1</w:t>
        </w:r>
        <w:r>
          <w:fldChar w:fldCharType="end"/>
        </w:r>
      </w:hyperlink>
    </w:p>
    <w:p w14:paraId="16D46E42" w14:textId="1903D1F2" w:rsidR="00B72795" w:rsidRDefault="00222055">
      <w:pPr>
        <w:pStyle w:val="TOC1"/>
        <w:tabs>
          <w:tab w:val="right" w:leader="dot" w:pos="9344"/>
        </w:tabs>
        <w:rPr>
          <w:rFonts w:asciiTheme="minorHAnsi" w:eastAsiaTheme="minorEastAsia" w:hAnsiTheme="minorHAnsi" w:cstheme="minorBidi"/>
          <w:szCs w:val="22"/>
        </w:rPr>
      </w:pPr>
      <w:hyperlink w:anchor="_Toc207608332" w:history="1">
        <w:r>
          <w:rPr>
            <w:rStyle w:val="afffff7"/>
          </w:rPr>
          <w:t xml:space="preserve">4 </w:t>
        </w:r>
        <w:r>
          <w:rPr>
            <w:rStyle w:val="afffff7"/>
            <w:rFonts w:hint="eastAsia"/>
          </w:rPr>
          <w:t xml:space="preserve"> </w:t>
        </w:r>
        <w:r>
          <w:rPr>
            <w:rStyle w:val="afffff7"/>
            <w:rFonts w:hint="eastAsia"/>
          </w:rPr>
          <w:t>原理</w:t>
        </w:r>
        <w:r>
          <w:tab/>
        </w:r>
        <w:r>
          <w:fldChar w:fldCharType="begin"/>
        </w:r>
        <w:r>
          <w:instrText xml:space="preserve"> PAGEREF _Toc207608332 \h </w:instrText>
        </w:r>
        <w:r>
          <w:fldChar w:fldCharType="separate"/>
        </w:r>
        <w:r w:rsidR="00AC4F24">
          <w:rPr>
            <w:noProof/>
          </w:rPr>
          <w:t>1</w:t>
        </w:r>
        <w:r>
          <w:fldChar w:fldCharType="end"/>
        </w:r>
      </w:hyperlink>
    </w:p>
    <w:p w14:paraId="6E9694A5" w14:textId="276264E7" w:rsidR="00B72795" w:rsidRDefault="00222055">
      <w:pPr>
        <w:pStyle w:val="TOC1"/>
        <w:tabs>
          <w:tab w:val="right" w:leader="dot" w:pos="9344"/>
        </w:tabs>
        <w:rPr>
          <w:rFonts w:asciiTheme="minorHAnsi" w:eastAsiaTheme="minorEastAsia" w:hAnsiTheme="minorHAnsi" w:cstheme="minorBidi"/>
          <w:szCs w:val="22"/>
        </w:rPr>
      </w:pPr>
      <w:hyperlink w:anchor="_Toc207608333" w:history="1">
        <w:r>
          <w:rPr>
            <w:rStyle w:val="afffff7"/>
          </w:rPr>
          <w:t xml:space="preserve">5 </w:t>
        </w:r>
        <w:r>
          <w:rPr>
            <w:rStyle w:val="afffff7"/>
            <w:rFonts w:hint="eastAsia"/>
          </w:rPr>
          <w:t xml:space="preserve"> </w:t>
        </w:r>
        <w:r>
          <w:rPr>
            <w:rStyle w:val="afffff7"/>
            <w:rFonts w:hint="eastAsia"/>
          </w:rPr>
          <w:t>试剂</w:t>
        </w:r>
        <w:r>
          <w:tab/>
        </w:r>
        <w:r>
          <w:fldChar w:fldCharType="begin"/>
        </w:r>
        <w:r>
          <w:instrText xml:space="preserve"> PAGEREF _Toc207608333 \h </w:instrText>
        </w:r>
        <w:r>
          <w:fldChar w:fldCharType="separate"/>
        </w:r>
        <w:r w:rsidR="00AC4F24">
          <w:rPr>
            <w:noProof/>
          </w:rPr>
          <w:t>1</w:t>
        </w:r>
        <w:r>
          <w:fldChar w:fldCharType="end"/>
        </w:r>
      </w:hyperlink>
    </w:p>
    <w:p w14:paraId="21D16066" w14:textId="321B4F2D" w:rsidR="00B72795" w:rsidRDefault="00222055">
      <w:pPr>
        <w:pStyle w:val="TOC1"/>
        <w:tabs>
          <w:tab w:val="right" w:leader="dot" w:pos="9344"/>
        </w:tabs>
        <w:rPr>
          <w:rFonts w:asciiTheme="minorHAnsi" w:eastAsiaTheme="minorEastAsia" w:hAnsiTheme="minorHAnsi" w:cstheme="minorBidi"/>
          <w:szCs w:val="22"/>
        </w:rPr>
      </w:pPr>
      <w:hyperlink w:anchor="_Toc207608334" w:history="1">
        <w:r>
          <w:rPr>
            <w:rStyle w:val="afffff7"/>
          </w:rPr>
          <w:t xml:space="preserve">6 </w:t>
        </w:r>
        <w:r>
          <w:rPr>
            <w:rStyle w:val="afffff7"/>
            <w:rFonts w:hint="eastAsia"/>
          </w:rPr>
          <w:t xml:space="preserve"> </w:t>
        </w:r>
        <w:r>
          <w:rPr>
            <w:rStyle w:val="afffff7"/>
            <w:rFonts w:hint="eastAsia"/>
          </w:rPr>
          <w:t>仪器</w:t>
        </w:r>
        <w:r>
          <w:tab/>
        </w:r>
        <w:r>
          <w:fldChar w:fldCharType="begin"/>
        </w:r>
        <w:r>
          <w:instrText xml:space="preserve"> PAGEREF _Toc207608334 \h </w:instrText>
        </w:r>
        <w:r>
          <w:fldChar w:fldCharType="separate"/>
        </w:r>
        <w:r w:rsidR="00AC4F24">
          <w:rPr>
            <w:noProof/>
          </w:rPr>
          <w:t>1</w:t>
        </w:r>
        <w:r>
          <w:fldChar w:fldCharType="end"/>
        </w:r>
      </w:hyperlink>
    </w:p>
    <w:p w14:paraId="786BF69A" w14:textId="4B66A388" w:rsidR="00B72795" w:rsidRDefault="00222055">
      <w:pPr>
        <w:pStyle w:val="TOC1"/>
        <w:tabs>
          <w:tab w:val="right" w:leader="dot" w:pos="9344"/>
        </w:tabs>
        <w:rPr>
          <w:rFonts w:asciiTheme="minorHAnsi" w:eastAsiaTheme="minorEastAsia" w:hAnsiTheme="minorHAnsi" w:cstheme="minorBidi"/>
          <w:szCs w:val="22"/>
        </w:rPr>
      </w:pPr>
      <w:hyperlink w:anchor="_Toc207608335" w:history="1">
        <w:r>
          <w:rPr>
            <w:rStyle w:val="afffff7"/>
          </w:rPr>
          <w:t xml:space="preserve">7 </w:t>
        </w:r>
        <w:r>
          <w:rPr>
            <w:rStyle w:val="afffff7"/>
            <w:rFonts w:hint="eastAsia"/>
          </w:rPr>
          <w:t xml:space="preserve"> </w:t>
        </w:r>
        <w:r>
          <w:rPr>
            <w:rStyle w:val="afffff7"/>
            <w:rFonts w:hint="eastAsia"/>
          </w:rPr>
          <w:t>条件</w:t>
        </w:r>
        <w:r>
          <w:tab/>
        </w:r>
        <w:r>
          <w:fldChar w:fldCharType="begin"/>
        </w:r>
        <w:r>
          <w:instrText xml:space="preserve"> PAGEREF _Toc207608335 \h </w:instrText>
        </w:r>
        <w:r>
          <w:fldChar w:fldCharType="separate"/>
        </w:r>
        <w:r w:rsidR="00AC4F24">
          <w:rPr>
            <w:noProof/>
          </w:rPr>
          <w:t>2</w:t>
        </w:r>
        <w:r>
          <w:fldChar w:fldCharType="end"/>
        </w:r>
      </w:hyperlink>
    </w:p>
    <w:p w14:paraId="60E07212" w14:textId="7CD1C14E" w:rsidR="00B72795" w:rsidRDefault="00222055">
      <w:pPr>
        <w:pStyle w:val="TOC1"/>
        <w:tabs>
          <w:tab w:val="right" w:leader="dot" w:pos="9344"/>
        </w:tabs>
        <w:rPr>
          <w:rFonts w:asciiTheme="minorHAnsi" w:eastAsiaTheme="minorEastAsia" w:hAnsiTheme="minorHAnsi" w:cstheme="minorBidi"/>
          <w:szCs w:val="22"/>
        </w:rPr>
      </w:pPr>
      <w:hyperlink w:anchor="_Toc207608336" w:history="1">
        <w:r>
          <w:rPr>
            <w:rStyle w:val="afffff7"/>
          </w:rPr>
          <w:t xml:space="preserve">8 </w:t>
        </w:r>
        <w:r>
          <w:rPr>
            <w:rStyle w:val="afffff7"/>
            <w:rFonts w:hint="eastAsia"/>
          </w:rPr>
          <w:t xml:space="preserve"> </w:t>
        </w:r>
        <w:r>
          <w:rPr>
            <w:rStyle w:val="afffff7"/>
            <w:rFonts w:hint="eastAsia"/>
          </w:rPr>
          <w:t>试验步骤</w:t>
        </w:r>
        <w:r>
          <w:tab/>
        </w:r>
        <w:r>
          <w:fldChar w:fldCharType="begin"/>
        </w:r>
        <w:r>
          <w:instrText xml:space="preserve"> PAGEREF _Toc207608336 \h </w:instrText>
        </w:r>
        <w:r>
          <w:fldChar w:fldCharType="separate"/>
        </w:r>
        <w:r w:rsidR="00AC4F24">
          <w:rPr>
            <w:noProof/>
          </w:rPr>
          <w:t>2</w:t>
        </w:r>
        <w:r>
          <w:fldChar w:fldCharType="end"/>
        </w:r>
      </w:hyperlink>
    </w:p>
    <w:p w14:paraId="1D850DC2" w14:textId="7658F078" w:rsidR="00B72795" w:rsidRDefault="00222055">
      <w:pPr>
        <w:pStyle w:val="TOC1"/>
        <w:tabs>
          <w:tab w:val="right" w:leader="dot" w:pos="9344"/>
        </w:tabs>
        <w:rPr>
          <w:rFonts w:asciiTheme="minorHAnsi" w:eastAsiaTheme="minorEastAsia" w:hAnsiTheme="minorHAnsi" w:cstheme="minorBidi"/>
          <w:szCs w:val="22"/>
        </w:rPr>
      </w:pPr>
      <w:hyperlink w:anchor="_Toc207608337" w:history="1">
        <w:r>
          <w:rPr>
            <w:rStyle w:val="afffff7"/>
          </w:rPr>
          <w:t xml:space="preserve">9 </w:t>
        </w:r>
        <w:r>
          <w:rPr>
            <w:rStyle w:val="afffff7"/>
            <w:rFonts w:hint="eastAsia"/>
          </w:rPr>
          <w:t xml:space="preserve"> </w:t>
        </w:r>
        <w:r>
          <w:rPr>
            <w:rStyle w:val="afffff7"/>
            <w:rFonts w:hint="eastAsia"/>
          </w:rPr>
          <w:t>结果表示</w:t>
        </w:r>
        <w:r>
          <w:tab/>
        </w:r>
        <w:r>
          <w:fldChar w:fldCharType="begin"/>
        </w:r>
        <w:r>
          <w:instrText xml:space="preserve"> PAGEREF _Toc207608337 \h </w:instrText>
        </w:r>
        <w:r>
          <w:fldChar w:fldCharType="separate"/>
        </w:r>
        <w:r w:rsidR="00AC4F24">
          <w:rPr>
            <w:noProof/>
          </w:rPr>
          <w:t>3</w:t>
        </w:r>
        <w:r>
          <w:fldChar w:fldCharType="end"/>
        </w:r>
      </w:hyperlink>
    </w:p>
    <w:p w14:paraId="146D9090" w14:textId="31AABA57" w:rsidR="00B72795" w:rsidRDefault="00222055">
      <w:pPr>
        <w:pStyle w:val="TOC1"/>
        <w:tabs>
          <w:tab w:val="right" w:leader="dot" w:pos="9344"/>
        </w:tabs>
        <w:rPr>
          <w:rFonts w:asciiTheme="minorHAnsi" w:eastAsiaTheme="minorEastAsia" w:hAnsiTheme="minorHAnsi" w:cstheme="minorBidi"/>
          <w:szCs w:val="22"/>
        </w:rPr>
      </w:pPr>
      <w:hyperlink w:anchor="_Toc207608338" w:history="1">
        <w:r>
          <w:rPr>
            <w:rStyle w:val="afffff7"/>
          </w:rPr>
          <w:t xml:space="preserve">10 </w:t>
        </w:r>
        <w:r>
          <w:rPr>
            <w:rStyle w:val="afffff7"/>
            <w:rFonts w:hint="eastAsia"/>
          </w:rPr>
          <w:t xml:space="preserve"> </w:t>
        </w:r>
        <w:r>
          <w:rPr>
            <w:rStyle w:val="afffff7"/>
            <w:rFonts w:hint="eastAsia"/>
          </w:rPr>
          <w:t>精密度</w:t>
        </w:r>
        <w:r>
          <w:tab/>
        </w:r>
        <w:r>
          <w:fldChar w:fldCharType="begin"/>
        </w:r>
        <w:r>
          <w:instrText xml:space="preserve"> PAGEREF _Toc207608338 \h </w:instrText>
        </w:r>
        <w:r>
          <w:fldChar w:fldCharType="separate"/>
        </w:r>
        <w:r w:rsidR="00AC4F24">
          <w:rPr>
            <w:noProof/>
          </w:rPr>
          <w:t>3</w:t>
        </w:r>
        <w:r>
          <w:fldChar w:fldCharType="end"/>
        </w:r>
      </w:hyperlink>
    </w:p>
    <w:p w14:paraId="4A4FA9EC" w14:textId="1A6795AB" w:rsidR="00B72795" w:rsidRDefault="00222055">
      <w:pPr>
        <w:pStyle w:val="TOC1"/>
        <w:tabs>
          <w:tab w:val="right" w:leader="dot" w:pos="9344"/>
        </w:tabs>
        <w:rPr>
          <w:rFonts w:asciiTheme="minorHAnsi" w:eastAsiaTheme="minorEastAsia" w:hAnsiTheme="minorHAnsi" w:cstheme="minorBidi"/>
          <w:szCs w:val="22"/>
        </w:rPr>
      </w:pPr>
      <w:hyperlink w:anchor="_Toc207608339" w:history="1">
        <w:r>
          <w:rPr>
            <w:rStyle w:val="afffff7"/>
          </w:rPr>
          <w:t xml:space="preserve">11 </w:t>
        </w:r>
        <w:r>
          <w:rPr>
            <w:rStyle w:val="afffff7"/>
            <w:rFonts w:hint="eastAsia"/>
          </w:rPr>
          <w:t xml:space="preserve"> </w:t>
        </w:r>
        <w:r>
          <w:rPr>
            <w:rStyle w:val="afffff7"/>
            <w:rFonts w:hint="eastAsia"/>
          </w:rPr>
          <w:t>试验报告</w:t>
        </w:r>
        <w:r>
          <w:tab/>
        </w:r>
        <w:r>
          <w:fldChar w:fldCharType="begin"/>
        </w:r>
        <w:r>
          <w:instrText xml:space="preserve"> PAGEREF _Toc207608339 \h </w:instrText>
        </w:r>
        <w:r>
          <w:fldChar w:fldCharType="separate"/>
        </w:r>
        <w:r w:rsidR="00AC4F24">
          <w:rPr>
            <w:noProof/>
          </w:rPr>
          <w:t>3</w:t>
        </w:r>
        <w:r>
          <w:fldChar w:fldCharType="end"/>
        </w:r>
      </w:hyperlink>
    </w:p>
    <w:p w14:paraId="6D3692C1" w14:textId="09439169" w:rsidR="00B72795" w:rsidRDefault="00222055">
      <w:pPr>
        <w:pStyle w:val="TOC1"/>
        <w:tabs>
          <w:tab w:val="right" w:leader="dot" w:pos="9344"/>
        </w:tabs>
        <w:rPr>
          <w:rFonts w:asciiTheme="minorHAnsi" w:eastAsiaTheme="minorEastAsia" w:hAnsiTheme="minorHAnsi" w:cstheme="minorBidi"/>
          <w:szCs w:val="22"/>
        </w:rPr>
      </w:pPr>
      <w:hyperlink w:anchor="_Toc207608340" w:history="1">
        <w:r>
          <w:rPr>
            <w:rStyle w:val="afffff7"/>
            <w:rFonts w:hint="eastAsia"/>
          </w:rPr>
          <w:t>附录</w:t>
        </w:r>
        <w:r>
          <w:rPr>
            <w:rStyle w:val="afffff7"/>
            <w:rFonts w:hint="eastAsia"/>
          </w:rPr>
          <w:t>A</w:t>
        </w:r>
        <w:r>
          <w:rPr>
            <w:rStyle w:val="afffff7"/>
            <w:rFonts w:hint="eastAsia"/>
          </w:rPr>
          <w:t>（资料性）</w:t>
        </w:r>
        <w:r>
          <w:rPr>
            <w:rStyle w:val="afffff7"/>
          </w:rPr>
          <w:t xml:space="preserve">  </w:t>
        </w:r>
        <w:r>
          <w:rPr>
            <w:rStyle w:val="afffff7"/>
            <w:rFonts w:hint="eastAsia"/>
          </w:rPr>
          <w:t>精密度</w:t>
        </w:r>
        <w:r>
          <w:tab/>
        </w:r>
        <w:r>
          <w:fldChar w:fldCharType="begin"/>
        </w:r>
        <w:r>
          <w:instrText xml:space="preserve"> PAGER</w:instrText>
        </w:r>
        <w:r>
          <w:instrText xml:space="preserve">EF _Toc207608340 \h </w:instrText>
        </w:r>
        <w:r>
          <w:fldChar w:fldCharType="separate"/>
        </w:r>
        <w:r w:rsidR="00AC4F24">
          <w:rPr>
            <w:noProof/>
          </w:rPr>
          <w:t>5</w:t>
        </w:r>
        <w:r>
          <w:fldChar w:fldCharType="end"/>
        </w:r>
      </w:hyperlink>
    </w:p>
    <w:p w14:paraId="61A8F604" w14:textId="04FE4693" w:rsidR="00B72795" w:rsidRDefault="00222055">
      <w:pPr>
        <w:pStyle w:val="TOC1"/>
        <w:tabs>
          <w:tab w:val="right" w:leader="dot" w:pos="9344"/>
        </w:tabs>
        <w:rPr>
          <w:rFonts w:asciiTheme="minorHAnsi" w:eastAsiaTheme="minorEastAsia" w:hAnsiTheme="minorHAnsi" w:cstheme="minorBidi"/>
          <w:szCs w:val="22"/>
        </w:rPr>
      </w:pPr>
      <w:hyperlink w:anchor="_Toc207608341" w:history="1">
        <w:r>
          <w:rPr>
            <w:rStyle w:val="afffff7"/>
            <w:rFonts w:hint="eastAsia"/>
          </w:rPr>
          <w:t>参考文献</w:t>
        </w:r>
        <w:r>
          <w:tab/>
        </w:r>
        <w:r>
          <w:fldChar w:fldCharType="begin"/>
        </w:r>
        <w:r>
          <w:instrText xml:space="preserve"> PAGEREF _Toc207608341 \h </w:instrText>
        </w:r>
        <w:r>
          <w:fldChar w:fldCharType="separate"/>
        </w:r>
        <w:r w:rsidR="00AC4F24">
          <w:rPr>
            <w:noProof/>
          </w:rPr>
          <w:t>6</w:t>
        </w:r>
        <w:r>
          <w:fldChar w:fldCharType="end"/>
        </w:r>
      </w:hyperlink>
    </w:p>
    <w:p w14:paraId="29F2D3B1" w14:textId="77777777" w:rsidR="00B72795" w:rsidRDefault="00222055">
      <w:pPr>
        <w:pStyle w:val="afffffff7"/>
        <w:spacing w:after="468"/>
        <w:sectPr w:rsidR="00B72795">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r>
        <w:fldChar w:fldCharType="end"/>
      </w:r>
    </w:p>
    <w:p w14:paraId="63AFF7C7" w14:textId="77777777" w:rsidR="00B72795" w:rsidRDefault="00222055">
      <w:pPr>
        <w:pStyle w:val="a6"/>
        <w:spacing w:after="468"/>
      </w:pPr>
      <w:bookmarkStart w:id="21" w:name="_Toc207608328"/>
      <w:bookmarkStart w:id="22" w:name="BookMark2"/>
      <w:bookmarkEnd w:id="19"/>
      <w:r>
        <w:rPr>
          <w:spacing w:val="320"/>
        </w:rPr>
        <w:lastRenderedPageBreak/>
        <w:t>前</w:t>
      </w:r>
      <w:r>
        <w:t>言</w:t>
      </w:r>
      <w:bookmarkEnd w:id="20"/>
      <w:bookmarkEnd w:id="21"/>
    </w:p>
    <w:p w14:paraId="70C17C42" w14:textId="77777777" w:rsidR="00B72795" w:rsidRDefault="00222055">
      <w:pPr>
        <w:pStyle w:val="affffff2"/>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49C8F08E" w14:textId="77777777" w:rsidR="00B72795" w:rsidRDefault="00222055">
      <w:pPr>
        <w:pStyle w:val="affffff2"/>
        <w:ind w:firstLine="420"/>
      </w:pPr>
      <w:r>
        <w:rPr>
          <w:rFonts w:hint="eastAsia"/>
        </w:rPr>
        <w:t>本文件代替</w:t>
      </w:r>
      <w:r>
        <w:rPr>
          <w:rFonts w:hint="eastAsia"/>
        </w:rPr>
        <w:t>GB/T 37498</w:t>
      </w:r>
      <w:r>
        <w:rPr>
          <w:rFonts w:hint="eastAsia"/>
        </w:rPr>
        <w:t>—</w:t>
      </w:r>
      <w:r>
        <w:rPr>
          <w:rFonts w:hint="eastAsia"/>
        </w:rPr>
        <w:t>2019</w:t>
      </w:r>
      <w:r>
        <w:rPr>
          <w:rFonts w:hint="eastAsia"/>
        </w:rPr>
        <w:t>《天然生胶</w:t>
      </w:r>
      <w:r>
        <w:rPr>
          <w:rFonts w:hint="eastAsia"/>
        </w:rPr>
        <w:t xml:space="preserve"> </w:t>
      </w:r>
      <w:r>
        <w:rPr>
          <w:rFonts w:hint="eastAsia"/>
        </w:rPr>
        <w:t>技术分级橡胶（</w:t>
      </w:r>
      <w:r>
        <w:rPr>
          <w:rFonts w:hint="eastAsia"/>
        </w:rPr>
        <w:t>TSR</w:t>
      </w:r>
      <w:r>
        <w:rPr>
          <w:rFonts w:hint="eastAsia"/>
        </w:rPr>
        <w:t>）凝胶含量</w:t>
      </w:r>
      <w:r>
        <w:t>的</w:t>
      </w:r>
      <w:r>
        <w:rPr>
          <w:rFonts w:hint="eastAsia"/>
        </w:rPr>
        <w:t>测定》。与</w:t>
      </w:r>
      <w:r>
        <w:rPr>
          <w:rFonts w:hint="eastAsia"/>
        </w:rPr>
        <w:t>GB/T 37498</w:t>
      </w:r>
      <w:r>
        <w:rPr>
          <w:rFonts w:hint="eastAsia"/>
        </w:rPr>
        <w:t>—</w:t>
      </w:r>
      <w:r>
        <w:rPr>
          <w:rFonts w:hint="eastAsia"/>
        </w:rPr>
        <w:t>2019</w:t>
      </w:r>
      <w:r>
        <w:rPr>
          <w:rFonts w:hint="eastAsia"/>
        </w:rPr>
        <w:t>相比</w:t>
      </w:r>
      <w:r>
        <w:rPr>
          <w:rFonts w:hint="eastAsia"/>
        </w:rPr>
        <w:t>,</w:t>
      </w:r>
      <w:r>
        <w:rPr>
          <w:rFonts w:hint="eastAsia"/>
        </w:rPr>
        <w:t>除结构调整和编辑性改动外，主要技术变化如下：</w:t>
      </w:r>
    </w:p>
    <w:p w14:paraId="3CC145BD" w14:textId="77777777" w:rsidR="00B72795" w:rsidRDefault="00222055">
      <w:pPr>
        <w:pStyle w:val="afb"/>
      </w:pPr>
      <w:bookmarkStart w:id="23" w:name="OLE_LINK4"/>
      <w:bookmarkStart w:id="24" w:name="OLE_LINK3"/>
      <w:r>
        <w:rPr>
          <w:rFonts w:hint="eastAsia"/>
        </w:rPr>
        <w:t>更改了技术分级橡胶的定义（见</w:t>
      </w:r>
      <w:r>
        <w:rPr>
          <w:rFonts w:hint="eastAsia"/>
        </w:rPr>
        <w:t>3.1,2019</w:t>
      </w:r>
      <w:r>
        <w:rPr>
          <w:rFonts w:hint="eastAsia"/>
        </w:rPr>
        <w:t>年版的</w:t>
      </w:r>
      <w:r>
        <w:rPr>
          <w:rFonts w:hint="eastAsia"/>
        </w:rPr>
        <w:t>3.1</w:t>
      </w:r>
      <w:r>
        <w:rPr>
          <w:rFonts w:hint="eastAsia"/>
        </w:rPr>
        <w:t>）；</w:t>
      </w:r>
    </w:p>
    <w:p w14:paraId="5D9D2871" w14:textId="77777777" w:rsidR="00B72795" w:rsidRDefault="00222055">
      <w:pPr>
        <w:pStyle w:val="afb"/>
      </w:pPr>
      <w:r>
        <w:rPr>
          <w:rFonts w:hint="eastAsia"/>
        </w:rPr>
        <w:t>将规范性引用文件</w:t>
      </w:r>
      <w:r>
        <w:rPr>
          <w:rFonts w:hint="eastAsia"/>
        </w:rPr>
        <w:t>GB/T 8081</w:t>
      </w:r>
      <w:r>
        <w:rPr>
          <w:rFonts w:hint="eastAsia"/>
        </w:rPr>
        <w:t>—</w:t>
      </w:r>
      <w:r>
        <w:t>2018</w:t>
      </w:r>
      <w:r>
        <w:rPr>
          <w:rFonts w:hint="eastAsia"/>
        </w:rPr>
        <w:t>改为</w:t>
      </w:r>
      <w:r>
        <w:rPr>
          <w:rFonts w:hint="eastAsia"/>
        </w:rPr>
        <w:t>GB/T 8081</w:t>
      </w:r>
      <w:bookmarkEnd w:id="23"/>
      <w:bookmarkEnd w:id="24"/>
      <w:r>
        <w:rPr>
          <w:rFonts w:hint="eastAsia"/>
        </w:rPr>
        <w:t>（见</w:t>
      </w:r>
      <w:r>
        <w:rPr>
          <w:rFonts w:hint="eastAsia"/>
        </w:rPr>
        <w:t>8.1,2019</w:t>
      </w:r>
      <w:r>
        <w:rPr>
          <w:rFonts w:hint="eastAsia"/>
        </w:rPr>
        <w:t>年版的</w:t>
      </w:r>
      <w:r>
        <w:rPr>
          <w:rFonts w:hint="eastAsia"/>
        </w:rPr>
        <w:t>8.1</w:t>
      </w:r>
      <w:r>
        <w:rPr>
          <w:rFonts w:hint="eastAsia"/>
        </w:rPr>
        <w:t>）；</w:t>
      </w:r>
    </w:p>
    <w:p w14:paraId="71256D82" w14:textId="77777777" w:rsidR="00B72795" w:rsidRDefault="00222055">
      <w:pPr>
        <w:pStyle w:val="afb"/>
      </w:pPr>
      <w:r>
        <w:rPr>
          <w:rFonts w:hint="eastAsia"/>
        </w:rPr>
        <w:t>更改了凝胶含量的计算公式（见第</w:t>
      </w:r>
      <w:r>
        <w:rPr>
          <w:rFonts w:hint="eastAsia"/>
        </w:rPr>
        <w:t>9</w:t>
      </w:r>
      <w:r>
        <w:rPr>
          <w:rFonts w:hint="eastAsia"/>
        </w:rPr>
        <w:t>章，</w:t>
      </w:r>
      <w:r>
        <w:rPr>
          <w:rFonts w:hint="eastAsia"/>
        </w:rPr>
        <w:t>2019</w:t>
      </w:r>
      <w:r>
        <w:rPr>
          <w:rFonts w:hint="eastAsia"/>
        </w:rPr>
        <w:t>年版的第</w:t>
      </w:r>
      <w:r>
        <w:rPr>
          <w:rFonts w:hint="eastAsia"/>
        </w:rPr>
        <w:t>9</w:t>
      </w:r>
      <w:r>
        <w:rPr>
          <w:rFonts w:hint="eastAsia"/>
        </w:rPr>
        <w:t>章）。</w:t>
      </w:r>
    </w:p>
    <w:p w14:paraId="43E71B19" w14:textId="77777777" w:rsidR="00B72795" w:rsidRDefault="00222055">
      <w:pPr>
        <w:pStyle w:val="affffff2"/>
        <w:ind w:firstLine="420"/>
      </w:pPr>
      <w:bookmarkStart w:id="25" w:name="OLE_LINK10"/>
      <w:bookmarkStart w:id="26" w:name="OLE_LINK9"/>
      <w:r>
        <w:rPr>
          <w:rFonts w:hint="eastAsia"/>
        </w:rPr>
        <w:t>本文件修改采用</w:t>
      </w:r>
      <w:r>
        <w:rPr>
          <w:rFonts w:hint="eastAsia"/>
        </w:rPr>
        <w:t>ISO 17278:2020</w:t>
      </w:r>
      <w:r>
        <w:rPr>
          <w:rFonts w:hint="eastAsia"/>
        </w:rPr>
        <w:t>《天然生胶</w:t>
      </w:r>
      <w:r>
        <w:rPr>
          <w:rFonts w:hint="eastAsia"/>
        </w:rPr>
        <w:t xml:space="preserve"> </w:t>
      </w:r>
      <w:r>
        <w:rPr>
          <w:rFonts w:hint="eastAsia"/>
        </w:rPr>
        <w:t>技术分级橡胶（</w:t>
      </w:r>
      <w:r>
        <w:rPr>
          <w:rFonts w:hint="eastAsia"/>
        </w:rPr>
        <w:t>TSR</w:t>
      </w:r>
      <w:r>
        <w:rPr>
          <w:rFonts w:hint="eastAsia"/>
        </w:rPr>
        <w:t>）凝胶含量</w:t>
      </w:r>
      <w:r>
        <w:t>的</w:t>
      </w:r>
      <w:r>
        <w:rPr>
          <w:rFonts w:hint="eastAsia"/>
        </w:rPr>
        <w:t>测定》。</w:t>
      </w:r>
    </w:p>
    <w:p w14:paraId="14076620" w14:textId="77777777" w:rsidR="00B72795" w:rsidRDefault="00222055">
      <w:pPr>
        <w:pStyle w:val="affffff2"/>
        <w:ind w:firstLine="420"/>
      </w:pPr>
      <w:r>
        <w:rPr>
          <w:rFonts w:hint="eastAsia"/>
        </w:rPr>
        <w:t>本文件与</w:t>
      </w:r>
      <w:r>
        <w:rPr>
          <w:rFonts w:hint="eastAsia"/>
        </w:rPr>
        <w:t>ISO 17278:2020</w:t>
      </w:r>
      <w:r>
        <w:rPr>
          <w:rFonts w:hint="eastAsia"/>
        </w:rPr>
        <w:t>的技术差异及其原因如下：</w:t>
      </w:r>
    </w:p>
    <w:p w14:paraId="7AE59D82" w14:textId="77777777" w:rsidR="00B72795" w:rsidRDefault="00222055">
      <w:pPr>
        <w:pStyle w:val="af8"/>
        <w:rPr>
          <w:rFonts w:ascii="Times New Roman"/>
        </w:rPr>
      </w:pPr>
      <w:r>
        <w:rPr>
          <w:rFonts w:ascii="Times New Roman" w:hint="eastAsia"/>
        </w:rPr>
        <w:t>增加了文件适用界限（见第</w:t>
      </w:r>
      <w:r>
        <w:rPr>
          <w:rFonts w:ascii="Times New Roman" w:hint="eastAsia"/>
        </w:rPr>
        <w:t>1</w:t>
      </w:r>
      <w:r>
        <w:rPr>
          <w:rFonts w:ascii="Times New Roman" w:hint="eastAsia"/>
        </w:rPr>
        <w:t>章），以符合</w:t>
      </w:r>
      <w:r>
        <w:rPr>
          <w:rFonts w:hAnsi="宋体" w:hint="eastAsia"/>
        </w:rPr>
        <w:t>GB/T 1.1</w:t>
      </w:r>
      <w:r>
        <w:rPr>
          <w:rFonts w:hAnsi="宋体" w:hint="eastAsia"/>
        </w:rPr>
        <w:t>—</w:t>
      </w:r>
      <w:r>
        <w:rPr>
          <w:rFonts w:hAnsi="宋体" w:hint="eastAsia"/>
        </w:rPr>
        <w:t>2020</w:t>
      </w:r>
      <w:r>
        <w:rPr>
          <w:rFonts w:ascii="Times New Roman" w:hint="eastAsia"/>
        </w:rPr>
        <w:t>的要求；</w:t>
      </w:r>
    </w:p>
    <w:p w14:paraId="55D873CB" w14:textId="77777777" w:rsidR="00B72795" w:rsidRDefault="00222055">
      <w:pPr>
        <w:pStyle w:val="af8"/>
      </w:pPr>
      <w:r>
        <w:rPr>
          <w:rFonts w:ascii="Times New Roman" w:hint="eastAsia"/>
        </w:rPr>
        <w:t>增加了关于</w:t>
      </w:r>
      <w:bookmarkStart w:id="27" w:name="OLE_LINK13"/>
      <w:bookmarkStart w:id="28" w:name="OLE_LINK14"/>
      <w:r>
        <w:rPr>
          <w:rFonts w:ascii="Times New Roman" w:hint="eastAsia"/>
        </w:rPr>
        <w:t>具塞的三角烧瓶或试管</w:t>
      </w:r>
      <w:bookmarkEnd w:id="27"/>
      <w:bookmarkEnd w:id="28"/>
      <w:r>
        <w:rPr>
          <w:rFonts w:ascii="Times New Roman" w:hint="eastAsia"/>
        </w:rPr>
        <w:t>的规定（见</w:t>
      </w:r>
      <w:r>
        <w:rPr>
          <w:rFonts w:hAnsi="宋体" w:hint="eastAsia"/>
        </w:rPr>
        <w:t>6.6</w:t>
      </w:r>
      <w:r>
        <w:rPr>
          <w:rFonts w:ascii="Times New Roman" w:hint="eastAsia"/>
        </w:rPr>
        <w:t>），作为生胶溶解的可选容器</w:t>
      </w:r>
      <w:r>
        <w:rPr>
          <w:rFonts w:ascii="Times New Roman"/>
        </w:rPr>
        <w:t>；</w:t>
      </w:r>
    </w:p>
    <w:p w14:paraId="6BDF1E6A" w14:textId="77777777" w:rsidR="00B72795" w:rsidRDefault="00222055">
      <w:pPr>
        <w:pStyle w:val="af8"/>
      </w:pPr>
      <w:r>
        <w:rPr>
          <w:rFonts w:hint="eastAsia"/>
        </w:rPr>
        <w:t>用规范性引用</w:t>
      </w:r>
      <w:r>
        <w:rPr>
          <w:rFonts w:hint="eastAsia"/>
        </w:rPr>
        <w:t>GB/T 2941</w:t>
      </w:r>
      <w:r>
        <w:rPr>
          <w:rFonts w:hint="eastAsia"/>
        </w:rPr>
        <w:t>替换了</w:t>
      </w:r>
      <w:r>
        <w:rPr>
          <w:rFonts w:hint="eastAsia"/>
        </w:rPr>
        <w:t>ISO 23529</w:t>
      </w:r>
      <w:r>
        <w:rPr>
          <w:rFonts w:hint="eastAsia"/>
        </w:rPr>
        <w:t>（见第</w:t>
      </w:r>
      <w:r>
        <w:rPr>
          <w:rFonts w:hint="eastAsia"/>
        </w:rPr>
        <w:t>7</w:t>
      </w:r>
      <w:r>
        <w:rPr>
          <w:rFonts w:hint="eastAsia"/>
        </w:rPr>
        <w:t>章），以适应我国对</w:t>
      </w:r>
      <w:r>
        <w:rPr>
          <w:rFonts w:hAnsi="宋体"/>
        </w:rPr>
        <w:t>橡胶物理试验</w:t>
      </w:r>
      <w:r>
        <w:rPr>
          <w:rFonts w:hAnsi="宋体" w:hint="eastAsia"/>
        </w:rPr>
        <w:t>的</w:t>
      </w:r>
      <w:r>
        <w:rPr>
          <w:rFonts w:hAnsi="宋体"/>
        </w:rPr>
        <w:t>试样制备</w:t>
      </w:r>
      <w:r>
        <w:rPr>
          <w:rFonts w:hAnsi="宋体" w:hint="eastAsia"/>
        </w:rPr>
        <w:t>要求；</w:t>
      </w:r>
    </w:p>
    <w:p w14:paraId="699EC962" w14:textId="77777777" w:rsidR="00B72795" w:rsidRDefault="00222055">
      <w:pPr>
        <w:pStyle w:val="af8"/>
      </w:pPr>
      <w:r>
        <w:rPr>
          <w:rFonts w:hint="eastAsia"/>
        </w:rPr>
        <w:t>用规范性引用</w:t>
      </w:r>
      <w:r>
        <w:rPr>
          <w:rFonts w:hint="eastAsia"/>
        </w:rPr>
        <w:t>GB/T 8081</w:t>
      </w:r>
      <w:r>
        <w:rPr>
          <w:rFonts w:hint="eastAsia"/>
        </w:rPr>
        <w:t>替</w:t>
      </w:r>
      <w:r>
        <w:rPr>
          <w:rFonts w:hint="eastAsia"/>
        </w:rPr>
        <w:t>换了</w:t>
      </w:r>
      <w:r>
        <w:rPr>
          <w:rFonts w:hint="eastAsia"/>
        </w:rPr>
        <w:t>ISO 2000</w:t>
      </w:r>
      <w:r>
        <w:rPr>
          <w:rFonts w:hint="eastAsia"/>
        </w:rPr>
        <w:t>（见</w:t>
      </w:r>
      <w:r>
        <w:rPr>
          <w:rFonts w:hint="eastAsia"/>
        </w:rPr>
        <w:t>8.1</w:t>
      </w:r>
      <w:r>
        <w:rPr>
          <w:rFonts w:hint="eastAsia"/>
        </w:rPr>
        <w:t>），以适应我国对技术分级橡胶的规格要求；</w:t>
      </w:r>
    </w:p>
    <w:p w14:paraId="0BA09EA1" w14:textId="77777777" w:rsidR="00B72795" w:rsidRDefault="00222055">
      <w:pPr>
        <w:pStyle w:val="af8"/>
      </w:pPr>
      <w:r>
        <w:rPr>
          <w:rFonts w:ascii="Times New Roman" w:hint="eastAsia"/>
        </w:rPr>
        <w:t>增加了采用三角烧瓶或试管溶解样品的规定，以防止因长时间接触甲苯溶剂可能导致离心管溶胀、变形（见</w:t>
      </w:r>
      <w:r>
        <w:rPr>
          <w:rFonts w:hAnsi="宋体"/>
        </w:rPr>
        <w:t>8.2.</w:t>
      </w:r>
      <w:r>
        <w:rPr>
          <w:rFonts w:hAnsi="宋体" w:hint="eastAsia"/>
        </w:rPr>
        <w:t>4</w:t>
      </w:r>
      <w:r>
        <w:rPr>
          <w:rFonts w:ascii="Times New Roman" w:hint="eastAsia"/>
        </w:rPr>
        <w:t>）；</w:t>
      </w:r>
    </w:p>
    <w:p w14:paraId="2BF23ACA" w14:textId="77777777" w:rsidR="00B72795" w:rsidRDefault="00222055">
      <w:pPr>
        <w:pStyle w:val="af8"/>
      </w:pPr>
      <w:r>
        <w:rPr>
          <w:rFonts w:hint="eastAsia"/>
        </w:rPr>
        <w:t>更改了凝胶含量的计算公式（见第</w:t>
      </w:r>
      <w:r>
        <w:rPr>
          <w:rFonts w:hint="eastAsia"/>
        </w:rPr>
        <w:t>9</w:t>
      </w:r>
      <w:r>
        <w:rPr>
          <w:rFonts w:hint="eastAsia"/>
        </w:rPr>
        <w:t>章），以符合</w:t>
      </w:r>
      <w:r>
        <w:rPr>
          <w:rFonts w:hint="eastAsia"/>
        </w:rPr>
        <w:t>GB/T 20001.4</w:t>
      </w:r>
      <w:r>
        <w:rPr>
          <w:rFonts w:hint="eastAsia"/>
        </w:rPr>
        <w:t>—</w:t>
      </w:r>
      <w:r>
        <w:rPr>
          <w:rFonts w:hint="eastAsia"/>
        </w:rPr>
        <w:t>2015</w:t>
      </w:r>
      <w:r>
        <w:rPr>
          <w:rFonts w:hint="eastAsia"/>
        </w:rPr>
        <w:t>的规定。</w:t>
      </w:r>
    </w:p>
    <w:p w14:paraId="06C628FC" w14:textId="77777777" w:rsidR="00B72795" w:rsidRDefault="00222055">
      <w:pPr>
        <w:pStyle w:val="af8"/>
        <w:numPr>
          <w:ilvl w:val="0"/>
          <w:numId w:val="0"/>
        </w:numPr>
        <w:ind w:left="425"/>
        <w:rPr>
          <w:szCs w:val="21"/>
        </w:rPr>
      </w:pPr>
      <w:r>
        <w:rPr>
          <w:rFonts w:hint="eastAsia"/>
        </w:rPr>
        <w:t>本文件做了下列编辑性改动：</w:t>
      </w:r>
    </w:p>
    <w:p w14:paraId="7B1EF79A" w14:textId="77777777" w:rsidR="00B72795" w:rsidRDefault="00222055">
      <w:pPr>
        <w:pStyle w:val="af8"/>
      </w:pPr>
      <w:bookmarkStart w:id="29" w:name="OLE_LINK12"/>
      <w:bookmarkStart w:id="30" w:name="OLE_LINK11"/>
      <w:r>
        <w:rPr>
          <w:rFonts w:hint="eastAsia"/>
        </w:rPr>
        <w:t>增加了试剂的</w:t>
      </w:r>
      <w:r>
        <w:rPr>
          <w:rFonts w:hint="eastAsia"/>
        </w:rPr>
        <w:t>CAS</w:t>
      </w:r>
      <w:r>
        <w:rPr>
          <w:rFonts w:hint="eastAsia"/>
        </w:rPr>
        <w:t>号</w:t>
      </w:r>
      <w:bookmarkEnd w:id="29"/>
      <w:bookmarkEnd w:id="30"/>
      <w:r>
        <w:rPr>
          <w:rFonts w:hint="eastAsia"/>
        </w:rPr>
        <w:t>（见第</w:t>
      </w:r>
      <w:r>
        <w:t>5</w:t>
      </w:r>
      <w:r>
        <w:rPr>
          <w:rFonts w:hint="eastAsia"/>
        </w:rPr>
        <w:t>章</w:t>
      </w:r>
      <w:r>
        <w:rPr>
          <w:rFonts w:hint="eastAsia"/>
        </w:rPr>
        <w:t>,2019</w:t>
      </w:r>
      <w:r>
        <w:rPr>
          <w:rFonts w:hint="eastAsia"/>
        </w:rPr>
        <w:t>年版的第</w:t>
      </w:r>
      <w:r>
        <w:rPr>
          <w:rFonts w:hint="eastAsia"/>
        </w:rPr>
        <w:t>5</w:t>
      </w:r>
      <w:r>
        <w:rPr>
          <w:rFonts w:hint="eastAsia"/>
        </w:rPr>
        <w:t>章）；</w:t>
      </w:r>
    </w:p>
    <w:p w14:paraId="6E0DC7A7" w14:textId="77777777" w:rsidR="00B72795" w:rsidRDefault="00222055">
      <w:pPr>
        <w:pStyle w:val="af8"/>
      </w:pPr>
      <w:r>
        <w:rPr>
          <w:rFonts w:hint="eastAsia"/>
        </w:rPr>
        <w:t>根据重新组织的实验室间试验结果，更改了精密度（见附录</w:t>
      </w:r>
      <w:r>
        <w:t>A</w:t>
      </w:r>
      <w:r>
        <w:rPr>
          <w:rFonts w:hint="eastAsia"/>
        </w:rPr>
        <w:t>）；</w:t>
      </w:r>
    </w:p>
    <w:p w14:paraId="21B1437C" w14:textId="77777777" w:rsidR="00B72795" w:rsidRDefault="00222055">
      <w:pPr>
        <w:pStyle w:val="af8"/>
      </w:pPr>
      <w:r>
        <w:rPr>
          <w:rFonts w:hAnsi="宋体" w:hint="eastAsia"/>
        </w:rPr>
        <w:t>将</w:t>
      </w:r>
      <w:r>
        <w:rPr>
          <w:rFonts w:hint="eastAsia"/>
        </w:rPr>
        <w:t>ISO/TR 9272</w:t>
      </w:r>
      <w:r>
        <w:rPr>
          <w:rFonts w:hAnsi="宋体" w:hint="eastAsia"/>
        </w:rPr>
        <w:t>更改为</w:t>
      </w:r>
      <w:r>
        <w:rPr>
          <w:rFonts w:hint="eastAsia"/>
        </w:rPr>
        <w:t>ISO 19983</w:t>
      </w:r>
      <w:r>
        <w:rPr>
          <w:rFonts w:hAnsi="宋体" w:hint="eastAsia"/>
        </w:rPr>
        <w:t>:2</w:t>
      </w:r>
      <w:r>
        <w:rPr>
          <w:rFonts w:hint="eastAsia"/>
        </w:rPr>
        <w:t>024</w:t>
      </w:r>
      <w:r>
        <w:rPr>
          <w:rFonts w:hAnsi="宋体" w:hint="eastAsia"/>
        </w:rPr>
        <w:t>（见附录</w:t>
      </w:r>
      <w:r>
        <w:rPr>
          <w:rFonts w:hAnsi="宋体" w:hint="eastAsia"/>
        </w:rPr>
        <w:t>A</w:t>
      </w:r>
      <w:r>
        <w:rPr>
          <w:rFonts w:hAnsi="宋体" w:hint="eastAsia"/>
        </w:rPr>
        <w:t>、参考文献）。</w:t>
      </w:r>
    </w:p>
    <w:p w14:paraId="2876C297" w14:textId="77777777" w:rsidR="00B72795" w:rsidRDefault="00222055">
      <w:pPr>
        <w:pStyle w:val="af8"/>
        <w:numPr>
          <w:ilvl w:val="0"/>
          <w:numId w:val="0"/>
        </w:numPr>
        <w:ind w:left="425"/>
      </w:pPr>
      <w:r>
        <w:rPr>
          <w:rFonts w:hint="eastAsia"/>
        </w:rPr>
        <w:t>请注意本文件</w:t>
      </w:r>
      <w:r>
        <w:rPr>
          <w:rFonts w:hint="eastAsia"/>
        </w:rPr>
        <w:t>的某些内容可能涉及专利。本文件的发布机构不承担识别专利的责任。</w:t>
      </w:r>
    </w:p>
    <w:bookmarkEnd w:id="25"/>
    <w:bookmarkEnd w:id="26"/>
    <w:p w14:paraId="6F13ECD3" w14:textId="77777777" w:rsidR="00B72795" w:rsidRDefault="00222055">
      <w:pPr>
        <w:pStyle w:val="affffff2"/>
        <w:ind w:firstLine="420"/>
      </w:pPr>
      <w:r>
        <w:rPr>
          <w:rFonts w:hint="eastAsia"/>
        </w:rPr>
        <w:t>本文件由</w:t>
      </w:r>
      <w:r>
        <w:rPr>
          <w:rFonts w:ascii="Times New Roman"/>
        </w:rPr>
        <w:t>中国石油和化学工业联合会</w:t>
      </w:r>
      <w:r>
        <w:rPr>
          <w:rFonts w:hint="eastAsia"/>
        </w:rPr>
        <w:t>提出。</w:t>
      </w:r>
    </w:p>
    <w:p w14:paraId="6A714FEA" w14:textId="77777777" w:rsidR="00B72795" w:rsidRDefault="00222055">
      <w:pPr>
        <w:pStyle w:val="affffff2"/>
        <w:ind w:firstLine="420"/>
      </w:pPr>
      <w:r>
        <w:rPr>
          <w:rFonts w:hint="eastAsia"/>
        </w:rPr>
        <w:t>本文件由</w:t>
      </w:r>
      <w:r>
        <w:rPr>
          <w:rFonts w:ascii="Times New Roman"/>
        </w:rPr>
        <w:t>全国橡胶与橡胶</w:t>
      </w:r>
      <w:r>
        <w:rPr>
          <w:rFonts w:ascii="Times New Roman" w:hint="eastAsia"/>
        </w:rPr>
        <w:t>制品</w:t>
      </w:r>
      <w:r>
        <w:rPr>
          <w:rFonts w:ascii="Times New Roman"/>
        </w:rPr>
        <w:t>标准化技术委员会（</w:t>
      </w:r>
      <w:r>
        <w:rPr>
          <w:rFonts w:hAnsi="宋体"/>
        </w:rPr>
        <w:t>SAC/TC 35</w:t>
      </w:r>
      <w:r>
        <w:rPr>
          <w:rFonts w:ascii="Times New Roman"/>
        </w:rPr>
        <w:t>）</w:t>
      </w:r>
      <w:r>
        <w:rPr>
          <w:rFonts w:hint="eastAsia"/>
        </w:rPr>
        <w:t>归口。</w:t>
      </w:r>
    </w:p>
    <w:p w14:paraId="1813A831" w14:textId="77777777" w:rsidR="00B72795" w:rsidRDefault="00222055">
      <w:pPr>
        <w:pStyle w:val="affffff2"/>
        <w:ind w:firstLine="420"/>
      </w:pPr>
      <w:r>
        <w:rPr>
          <w:rFonts w:hint="eastAsia"/>
        </w:rPr>
        <w:t>本文件起草单位：</w:t>
      </w:r>
      <w:r>
        <w:t xml:space="preserve"> </w:t>
      </w:r>
    </w:p>
    <w:p w14:paraId="45280DA8" w14:textId="77777777" w:rsidR="00B72795" w:rsidRDefault="00222055">
      <w:pPr>
        <w:pStyle w:val="affffff2"/>
        <w:ind w:firstLine="420"/>
      </w:pPr>
      <w:r>
        <w:rPr>
          <w:rFonts w:hint="eastAsia"/>
        </w:rPr>
        <w:t>本文件主要起草人：</w:t>
      </w:r>
    </w:p>
    <w:p w14:paraId="2CA0C62A" w14:textId="77777777" w:rsidR="00B72795" w:rsidRDefault="00B72795">
      <w:pPr>
        <w:pStyle w:val="affffff2"/>
        <w:ind w:firstLine="420"/>
      </w:pPr>
    </w:p>
    <w:p w14:paraId="2EDF14D2" w14:textId="77777777" w:rsidR="00B72795" w:rsidRDefault="00B72795">
      <w:pPr>
        <w:pStyle w:val="affffff2"/>
        <w:ind w:firstLine="420"/>
        <w:sectPr w:rsidR="00B72795">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type="lines" w:linePitch="312"/>
        </w:sectPr>
      </w:pPr>
    </w:p>
    <w:p w14:paraId="3F2E94C8" w14:textId="77777777" w:rsidR="00B72795" w:rsidRDefault="00B72795">
      <w:pPr>
        <w:spacing w:line="20" w:lineRule="exact"/>
        <w:jc w:val="center"/>
        <w:rPr>
          <w:rFonts w:ascii="黑体" w:eastAsia="黑体" w:hAnsi="黑体"/>
          <w:sz w:val="32"/>
          <w:szCs w:val="32"/>
        </w:rPr>
      </w:pPr>
      <w:bookmarkStart w:id="31" w:name="BookMark4"/>
      <w:bookmarkEnd w:id="22"/>
    </w:p>
    <w:p w14:paraId="790E83FC" w14:textId="77777777" w:rsidR="00B72795" w:rsidRDefault="00B72795">
      <w:pPr>
        <w:spacing w:line="20" w:lineRule="exact"/>
        <w:jc w:val="center"/>
        <w:rPr>
          <w:rFonts w:ascii="黑体" w:eastAsia="黑体" w:hAnsi="黑体"/>
          <w:sz w:val="32"/>
          <w:szCs w:val="32"/>
        </w:rPr>
      </w:pPr>
    </w:p>
    <w:bookmarkStart w:id="32" w:name="NEW_STAND_NAME" w:displacedByCustomXml="next"/>
    <w:sdt>
      <w:sdtPr>
        <w:tag w:val="NEW_STAND_NAME"/>
        <w:id w:val="595910757"/>
        <w:lock w:val="sdtLocked"/>
        <w:placeholder>
          <w:docPart w:val="DCB919BD77044A51809A45C7D5637124"/>
        </w:placeholder>
      </w:sdtPr>
      <w:sdtEndPr/>
      <w:sdtContent>
        <w:p w14:paraId="3CEA57C1" w14:textId="77777777" w:rsidR="00B72795" w:rsidRDefault="00222055">
          <w:pPr>
            <w:pStyle w:val="affffffffff5"/>
            <w:spacing w:beforeLines="1" w:before="3" w:afterLines="220" w:after="686"/>
          </w:pPr>
          <w:r>
            <w:rPr>
              <w:rFonts w:hint="eastAsia"/>
            </w:rPr>
            <w:t>天然生胶</w:t>
          </w:r>
          <w:r>
            <w:t xml:space="preserve"> </w:t>
          </w:r>
          <w:r>
            <w:t>技术分级橡胶（</w:t>
          </w:r>
          <w:r>
            <w:t>TSR</w:t>
          </w:r>
          <w:r>
            <w:t>）凝胶含量的测定</w:t>
          </w:r>
        </w:p>
      </w:sdtContent>
    </w:sdt>
    <w:p w14:paraId="05354EAC" w14:textId="77777777" w:rsidR="00B72795" w:rsidRDefault="00222055">
      <w:pPr>
        <w:pStyle w:val="affffffffffa"/>
      </w:pPr>
      <w:bookmarkStart w:id="33" w:name="_Toc26648465"/>
      <w:bookmarkStart w:id="34" w:name="_Toc24884211"/>
      <w:bookmarkStart w:id="35" w:name="_Toc26986771"/>
      <w:bookmarkStart w:id="36" w:name="_Toc24884218"/>
      <w:bookmarkStart w:id="37" w:name="_Toc26718930"/>
      <w:bookmarkStart w:id="38" w:name="_Toc17233333"/>
      <w:bookmarkStart w:id="39" w:name="_Toc17233325"/>
      <w:bookmarkStart w:id="40" w:name="_Toc97190718"/>
      <w:bookmarkStart w:id="41" w:name="_Toc26986530"/>
      <w:bookmarkEnd w:id="32"/>
      <w:r>
        <w:rPr>
          <w:rFonts w:hint="eastAsia"/>
        </w:rPr>
        <w:t>警示——使用本文件的人员需有正规实验室工作的实践经验。本标准并未指出所有可能的安全问题。使用者有责任采取适当的安全和健康措施，并保证符合国家有关法规规定的条件。</w:t>
      </w:r>
      <w:bookmarkStart w:id="42" w:name="_Toc170483230"/>
    </w:p>
    <w:p w14:paraId="6917E1DE" w14:textId="77777777" w:rsidR="00B72795" w:rsidRDefault="00222055">
      <w:pPr>
        <w:pStyle w:val="afff4"/>
        <w:spacing w:before="312" w:after="312"/>
      </w:pPr>
      <w:bookmarkStart w:id="43" w:name="_Toc207608329"/>
      <w:r>
        <w:rPr>
          <w:rFonts w:hint="eastAsia"/>
        </w:rPr>
        <w:t>范围</w:t>
      </w:r>
      <w:bookmarkEnd w:id="33"/>
      <w:bookmarkEnd w:id="34"/>
      <w:bookmarkEnd w:id="35"/>
      <w:bookmarkEnd w:id="36"/>
      <w:bookmarkEnd w:id="37"/>
      <w:bookmarkEnd w:id="38"/>
      <w:bookmarkEnd w:id="39"/>
      <w:bookmarkEnd w:id="40"/>
      <w:bookmarkEnd w:id="41"/>
      <w:bookmarkEnd w:id="42"/>
      <w:bookmarkEnd w:id="43"/>
    </w:p>
    <w:p w14:paraId="5440E321" w14:textId="77777777" w:rsidR="00B72795" w:rsidRDefault="00222055">
      <w:pPr>
        <w:pStyle w:val="affffff2"/>
        <w:ind w:firstLine="420"/>
        <w:rPr>
          <w:rFonts w:ascii="Times New Roman"/>
        </w:rPr>
      </w:pPr>
      <w:bookmarkStart w:id="44" w:name="OLE_LINK2"/>
      <w:bookmarkStart w:id="45" w:name="OLE_LINK1"/>
      <w:bookmarkStart w:id="46" w:name="_Toc24884219"/>
      <w:bookmarkStart w:id="47" w:name="_Toc17233326"/>
      <w:bookmarkStart w:id="48" w:name="_Toc24884212"/>
      <w:bookmarkStart w:id="49" w:name="_Toc26648466"/>
      <w:bookmarkStart w:id="50" w:name="_Toc17233334"/>
      <w:r>
        <w:rPr>
          <w:rFonts w:ascii="Times New Roman"/>
        </w:rPr>
        <w:t>本</w:t>
      </w:r>
      <w:r>
        <w:rPr>
          <w:rFonts w:ascii="Times New Roman" w:hint="eastAsia"/>
        </w:rPr>
        <w:t>文件描述</w:t>
      </w:r>
      <w:r>
        <w:rPr>
          <w:rFonts w:ascii="Times New Roman"/>
        </w:rPr>
        <w:t>了技术分级橡胶（</w:t>
      </w:r>
      <w:r>
        <w:rPr>
          <w:rFonts w:hAnsi="宋体"/>
        </w:rPr>
        <w:t>TSR</w:t>
      </w:r>
      <w:r>
        <w:rPr>
          <w:rFonts w:ascii="Times New Roman"/>
        </w:rPr>
        <w:t>）凝胶含量的测定方法。</w:t>
      </w:r>
      <w:bookmarkEnd w:id="44"/>
      <w:bookmarkEnd w:id="45"/>
    </w:p>
    <w:p w14:paraId="58564EE4" w14:textId="77777777" w:rsidR="00B72795" w:rsidRDefault="00222055">
      <w:pPr>
        <w:pStyle w:val="affffff2"/>
        <w:ind w:firstLine="420"/>
      </w:pPr>
      <w:r>
        <w:rPr>
          <w:rFonts w:ascii="Times New Roman" w:hint="eastAsia"/>
        </w:rPr>
        <w:t>本文件适用于技术分级橡胶（</w:t>
      </w:r>
      <w:r>
        <w:rPr>
          <w:rFonts w:hAnsi="宋体" w:hint="eastAsia"/>
        </w:rPr>
        <w:t>TSR</w:t>
      </w:r>
      <w:r>
        <w:rPr>
          <w:rFonts w:ascii="Times New Roman" w:hint="eastAsia"/>
        </w:rPr>
        <w:t>）凝胶含量的测定。</w:t>
      </w:r>
    </w:p>
    <w:p w14:paraId="021D5BDF" w14:textId="77777777" w:rsidR="00B72795" w:rsidRDefault="00222055">
      <w:pPr>
        <w:pStyle w:val="afff4"/>
        <w:spacing w:before="312" w:after="312"/>
      </w:pPr>
      <w:bookmarkStart w:id="51" w:name="_Toc26718931"/>
      <w:bookmarkStart w:id="52" w:name="_Toc26986531"/>
      <w:bookmarkStart w:id="53" w:name="_Toc207608330"/>
      <w:bookmarkStart w:id="54" w:name="_Toc26986772"/>
      <w:bookmarkStart w:id="55" w:name="_Toc97190719"/>
      <w:bookmarkStart w:id="56" w:name="_Toc170483231"/>
      <w:r>
        <w:rPr>
          <w:rFonts w:hint="eastAsia"/>
        </w:rPr>
        <w:t>规范性引用文件</w:t>
      </w:r>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BD89D5DAB5D8448782A4FE849F25CF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B5A21B9" w14:textId="77777777" w:rsidR="00B72795" w:rsidRDefault="00222055">
          <w:pPr>
            <w:pStyle w:val="af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BCC9A64" w14:textId="77777777" w:rsidR="00B72795" w:rsidRDefault="00222055">
      <w:pPr>
        <w:pStyle w:val="affffff2"/>
        <w:ind w:firstLine="420"/>
      </w:pPr>
      <w:r>
        <w:rPr>
          <w:rFonts w:hint="eastAsia"/>
        </w:rPr>
        <w:t xml:space="preserve">GB/T 2941 </w:t>
      </w:r>
      <w:r>
        <w:t>橡胶物理试</w:t>
      </w:r>
      <w:r>
        <w:t>验方法试样制备</w:t>
      </w:r>
      <w:r>
        <w:rPr>
          <w:rFonts w:hint="eastAsia"/>
        </w:rPr>
        <w:t>和</w:t>
      </w:r>
      <w:r>
        <w:t>调节通用程序</w:t>
      </w:r>
      <w:r>
        <w:rPr>
          <w:rFonts w:hint="eastAsia"/>
        </w:rPr>
        <w:t>（</w:t>
      </w:r>
      <w:r>
        <w:rPr>
          <w:rFonts w:hint="eastAsia"/>
        </w:rPr>
        <w:t>GB/T</w:t>
      </w:r>
      <w:bookmarkStart w:id="57" w:name="OLE_LINK5"/>
      <w:r>
        <w:rPr>
          <w:rFonts w:hint="eastAsia"/>
        </w:rPr>
        <w:t xml:space="preserve"> 2941</w:t>
      </w:r>
      <w:r>
        <w:rPr>
          <w:rFonts w:hint="eastAsia"/>
        </w:rPr>
        <w:t>—</w:t>
      </w:r>
      <w:r>
        <w:rPr>
          <w:rFonts w:hint="eastAsia"/>
        </w:rPr>
        <w:t>20</w:t>
      </w:r>
      <w:r>
        <w:t>25</w:t>
      </w:r>
      <w:bookmarkEnd w:id="57"/>
      <w:r>
        <w:rPr>
          <w:rFonts w:hint="eastAsia"/>
        </w:rPr>
        <w:t>, ISO 23529</w:t>
      </w:r>
      <w:r>
        <w:rPr>
          <w:rFonts w:hint="eastAsia"/>
        </w:rPr>
        <w:t>：</w:t>
      </w:r>
      <w:r>
        <w:rPr>
          <w:rFonts w:hint="eastAsia"/>
        </w:rPr>
        <w:t>20</w:t>
      </w:r>
      <w:r>
        <w:t>16</w:t>
      </w:r>
      <w:r>
        <w:rPr>
          <w:rFonts w:hint="eastAsia"/>
        </w:rPr>
        <w:t>, IDT</w:t>
      </w:r>
      <w:r>
        <w:rPr>
          <w:rFonts w:hint="eastAsia"/>
        </w:rPr>
        <w:t>）</w:t>
      </w:r>
    </w:p>
    <w:p w14:paraId="434BB330" w14:textId="77777777" w:rsidR="00B72795" w:rsidRDefault="00222055">
      <w:pPr>
        <w:pStyle w:val="affffff2"/>
        <w:ind w:firstLine="420"/>
      </w:pPr>
      <w:r>
        <w:rPr>
          <w:rFonts w:hint="eastAsia"/>
        </w:rPr>
        <w:t>GB/T 8081</w:t>
      </w:r>
      <w:r>
        <w:t xml:space="preserve"> </w:t>
      </w:r>
      <w:bookmarkStart w:id="58" w:name="OLE_LINK7"/>
      <w:bookmarkStart w:id="59" w:name="OLE_LINK8"/>
      <w:r>
        <w:t>天然生胶</w:t>
      </w:r>
      <w:r>
        <w:t xml:space="preserve"> </w:t>
      </w:r>
      <w:r>
        <w:t>技术分级橡胶（</w:t>
      </w:r>
      <w:r>
        <w:t>TSR</w:t>
      </w:r>
      <w:r>
        <w:t>）规格导则</w:t>
      </w:r>
      <w:bookmarkEnd w:id="58"/>
      <w:bookmarkEnd w:id="59"/>
      <w:r>
        <w:t>（</w:t>
      </w:r>
      <w:r>
        <w:rPr>
          <w:rFonts w:hint="eastAsia"/>
        </w:rPr>
        <w:t>GB/T 8081</w:t>
      </w:r>
      <w:r>
        <w:rPr>
          <w:rFonts w:hint="eastAsia"/>
        </w:rPr>
        <w:t>—</w:t>
      </w:r>
      <w:r>
        <w:rPr>
          <w:rFonts w:hint="eastAsia"/>
        </w:rPr>
        <w:t>2018, ISO 2000</w:t>
      </w:r>
      <w:r>
        <w:rPr>
          <w:rFonts w:hint="eastAsia"/>
        </w:rPr>
        <w:t>：</w:t>
      </w:r>
      <w:r>
        <w:rPr>
          <w:rFonts w:hint="eastAsia"/>
        </w:rPr>
        <w:t>2014, MOD</w:t>
      </w:r>
      <w:r>
        <w:rPr>
          <w:rFonts w:hint="eastAsia"/>
        </w:rPr>
        <w:t>）</w:t>
      </w:r>
    </w:p>
    <w:p w14:paraId="4A260F81" w14:textId="77777777" w:rsidR="00B72795" w:rsidRDefault="00222055">
      <w:pPr>
        <w:pStyle w:val="afff4"/>
        <w:spacing w:before="312" w:after="312"/>
      </w:pPr>
      <w:bookmarkStart w:id="60" w:name="_Toc207608331"/>
      <w:bookmarkStart w:id="61" w:name="_Toc170483232"/>
      <w:bookmarkStart w:id="62" w:name="_Toc97190720"/>
      <w:r>
        <w:rPr>
          <w:rFonts w:hint="eastAsia"/>
          <w:szCs w:val="21"/>
        </w:rPr>
        <w:t>术语和定义</w:t>
      </w:r>
      <w:bookmarkEnd w:id="60"/>
      <w:bookmarkEnd w:id="61"/>
      <w:bookmarkEnd w:id="62"/>
    </w:p>
    <w:bookmarkStart w:id="63" w:name="_Toc26986532" w:displacedByCustomXml="next"/>
    <w:bookmarkEnd w:id="63" w:displacedByCustomXml="next"/>
    <w:sdt>
      <w:sdtPr>
        <w:id w:val="-1909835108"/>
        <w:placeholder>
          <w:docPart w:val="BD89D5DAB5D8448782A4FE849F25CF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12DA440" w14:textId="77777777" w:rsidR="00B72795" w:rsidRDefault="00222055">
          <w:pPr>
            <w:pStyle w:val="affffff2"/>
            <w:ind w:firstLine="420"/>
          </w:pPr>
          <w:r>
            <w:rPr>
              <w:rFonts w:hint="eastAsia"/>
            </w:rPr>
            <w:t>下列术语和定义适用于本文件。</w:t>
          </w:r>
        </w:p>
      </w:sdtContent>
    </w:sdt>
    <w:p w14:paraId="3F0303AA" w14:textId="77777777" w:rsidR="00B72795" w:rsidRDefault="00B72795">
      <w:pPr>
        <w:pStyle w:val="afff5"/>
        <w:spacing w:before="156" w:after="156"/>
      </w:pPr>
    </w:p>
    <w:p w14:paraId="71B0777B" w14:textId="77777777" w:rsidR="00B72795" w:rsidRDefault="00222055">
      <w:pPr>
        <w:pStyle w:val="afff5"/>
        <w:numPr>
          <w:ilvl w:val="0"/>
          <w:numId w:val="0"/>
        </w:numPr>
        <w:spacing w:before="156" w:after="156"/>
        <w:ind w:firstLineChars="200" w:firstLine="420"/>
      </w:pPr>
      <w:r>
        <w:rPr>
          <w:rFonts w:hint="eastAsia"/>
        </w:rPr>
        <w:t>技术分级橡胶</w:t>
      </w:r>
      <w:r>
        <w:rPr>
          <w:rFonts w:hAnsi="黑体" w:hint="eastAsia"/>
        </w:rPr>
        <w:t>technically specified rubber</w:t>
      </w:r>
      <w:r>
        <w:rPr>
          <w:rFonts w:ascii="Times New Roman" w:hint="eastAsia"/>
        </w:rPr>
        <w:t>；</w:t>
      </w:r>
      <w:r>
        <w:rPr>
          <w:rFonts w:hAnsi="黑体" w:hint="eastAsia"/>
        </w:rPr>
        <w:t>TSR</w:t>
      </w:r>
    </w:p>
    <w:p w14:paraId="19E4AB03" w14:textId="77777777" w:rsidR="00B72795" w:rsidRDefault="00222055">
      <w:pPr>
        <w:pStyle w:val="affffff2"/>
        <w:ind w:firstLine="420"/>
      </w:pPr>
      <w:r>
        <w:rPr>
          <w:rFonts w:ascii="Times New Roman" w:hint="eastAsia"/>
        </w:rPr>
        <w:t>由</w:t>
      </w:r>
      <w:r>
        <w:rPr>
          <w:rFonts w:ascii="Times New Roman"/>
        </w:rPr>
        <w:t>巴西</w:t>
      </w:r>
      <w:r>
        <w:rPr>
          <w:rFonts w:ascii="Times New Roman" w:hint="eastAsia"/>
        </w:rPr>
        <w:t>三叶</w:t>
      </w:r>
      <w:r>
        <w:rPr>
          <w:rFonts w:ascii="Times New Roman"/>
        </w:rPr>
        <w:t>橡胶树</w:t>
      </w:r>
      <w:r>
        <w:rPr>
          <w:rFonts w:ascii="Times New Roman" w:hint="eastAsia"/>
        </w:rPr>
        <w:t>的胶乳制成的，具有与相应等级相符的性能的天然生胶</w:t>
      </w:r>
      <w:r>
        <w:rPr>
          <w:rFonts w:ascii="Times New Roman"/>
        </w:rPr>
        <w:t>。</w:t>
      </w:r>
    </w:p>
    <w:p w14:paraId="74815958" w14:textId="77777777" w:rsidR="00B72795" w:rsidRDefault="00222055">
      <w:pPr>
        <w:pStyle w:val="afff4"/>
        <w:spacing w:before="312" w:after="312"/>
      </w:pPr>
      <w:bookmarkStart w:id="64" w:name="_Toc207608332"/>
      <w:bookmarkStart w:id="65" w:name="_Toc170483233"/>
      <w:r>
        <w:rPr>
          <w:rFonts w:hint="eastAsia"/>
        </w:rPr>
        <w:t>原理</w:t>
      </w:r>
      <w:bookmarkEnd w:id="64"/>
      <w:bookmarkEnd w:id="65"/>
    </w:p>
    <w:p w14:paraId="214D7B35" w14:textId="77777777" w:rsidR="00B72795" w:rsidRDefault="00222055">
      <w:pPr>
        <w:pStyle w:val="affffff2"/>
        <w:ind w:firstLine="420"/>
      </w:pPr>
      <w:r>
        <w:t>在规定条件下，将技术分级橡胶</w:t>
      </w:r>
      <w:r>
        <w:rPr>
          <w:rFonts w:hint="eastAsia"/>
        </w:rPr>
        <w:t>（</w:t>
      </w:r>
      <w:r>
        <w:rPr>
          <w:rFonts w:hint="eastAsia"/>
        </w:rPr>
        <w:t>TSR</w:t>
      </w:r>
      <w:r>
        <w:rPr>
          <w:rFonts w:hint="eastAsia"/>
        </w:rPr>
        <w:t>）</w:t>
      </w:r>
      <w:r>
        <w:t>溶解于甲苯溶剂中，</w:t>
      </w:r>
      <w:r>
        <w:rPr>
          <w:rFonts w:hint="eastAsia"/>
        </w:rPr>
        <w:t>以橡胶未溶解部分</w:t>
      </w:r>
      <w:r>
        <w:t>的质量分数</w:t>
      </w:r>
      <w:r>
        <w:rPr>
          <w:rFonts w:hint="eastAsia"/>
        </w:rPr>
        <w:t>表示</w:t>
      </w:r>
      <w:r>
        <w:t>凝胶含量。</w:t>
      </w:r>
    </w:p>
    <w:p w14:paraId="347C6C02" w14:textId="77777777" w:rsidR="00B72795" w:rsidRDefault="00222055">
      <w:pPr>
        <w:pStyle w:val="afff4"/>
        <w:spacing w:before="312" w:after="312"/>
      </w:pPr>
      <w:bookmarkStart w:id="66" w:name="_Toc170483234"/>
      <w:bookmarkStart w:id="67" w:name="_Toc207608333"/>
      <w:r>
        <w:rPr>
          <w:rFonts w:hint="eastAsia"/>
        </w:rPr>
        <w:t>试剂</w:t>
      </w:r>
      <w:bookmarkEnd w:id="66"/>
      <w:bookmarkEnd w:id="67"/>
    </w:p>
    <w:p w14:paraId="244854B5" w14:textId="77777777" w:rsidR="00B72795" w:rsidRDefault="00222055">
      <w:pPr>
        <w:pStyle w:val="affffff2"/>
        <w:ind w:firstLine="420"/>
        <w:rPr>
          <w:rFonts w:ascii="黑体" w:eastAsia="黑体" w:hAnsi="黑体"/>
        </w:rPr>
      </w:pPr>
      <w:r>
        <w:rPr>
          <w:rFonts w:ascii="黑体" w:eastAsia="黑体" w:hAnsi="黑体" w:hint="eastAsia"/>
        </w:rPr>
        <w:t>警示——甲苯溶剂会从烧瓶或离心管挥发。因此，只应在当地健康保护和安全法规许可的条件下，在通风条件良好的地方处理甲苯溶剂。</w:t>
      </w:r>
    </w:p>
    <w:p w14:paraId="05E65E47" w14:textId="77777777" w:rsidR="00B72795" w:rsidRDefault="00222055">
      <w:pPr>
        <w:pStyle w:val="affffff2"/>
        <w:ind w:firstLine="420"/>
      </w:pPr>
      <w:r>
        <w:rPr>
          <w:rFonts w:hint="eastAsia"/>
        </w:rPr>
        <w:t>仅使用确认的分析纯试剂。</w:t>
      </w:r>
    </w:p>
    <w:p w14:paraId="71BB77F2" w14:textId="77777777" w:rsidR="00B72795" w:rsidRDefault="00222055">
      <w:pPr>
        <w:pStyle w:val="afff5"/>
        <w:spacing w:before="156" w:after="156"/>
        <w:rPr>
          <w:rFonts w:asciiTheme="minorEastAsia" w:eastAsiaTheme="minorEastAsia" w:hAnsiTheme="minorEastAsia"/>
        </w:rPr>
      </w:pPr>
      <w:bookmarkStart w:id="68" w:name="_Toc513381465"/>
      <w:bookmarkStart w:id="69" w:name="_Toc529722894"/>
      <w:r>
        <w:t>甲苯</w:t>
      </w:r>
      <w:bookmarkEnd w:id="68"/>
      <w:r>
        <w:rPr>
          <w:rFonts w:ascii="宋体" w:eastAsia="宋体" w:hAnsi="宋体" w:hint="eastAsia"/>
        </w:rPr>
        <w:t>（</w:t>
      </w:r>
      <w:r>
        <w:rPr>
          <w:rFonts w:ascii="宋体" w:eastAsia="宋体" w:hAnsi="宋体" w:hint="eastAsia"/>
        </w:rPr>
        <w:t xml:space="preserve">CAS </w:t>
      </w:r>
      <w:r>
        <w:rPr>
          <w:rFonts w:ascii="宋体" w:eastAsia="宋体" w:hAnsi="宋体" w:cs="Helvetica"/>
          <w:color w:val="333333"/>
          <w:szCs w:val="21"/>
          <w:shd w:val="clear" w:color="auto" w:fill="FFFFFF"/>
        </w:rPr>
        <w:t>108-88-3</w:t>
      </w:r>
      <w:r>
        <w:rPr>
          <w:rFonts w:ascii="宋体" w:eastAsia="宋体" w:hAnsi="宋体" w:hint="eastAsia"/>
        </w:rPr>
        <w:t>）</w:t>
      </w:r>
      <w:bookmarkEnd w:id="69"/>
      <w:r>
        <w:rPr>
          <w:rFonts w:ascii="宋体" w:eastAsia="宋体" w:hAnsi="宋体" w:hint="eastAsia"/>
        </w:rPr>
        <w:t>。</w:t>
      </w:r>
    </w:p>
    <w:p w14:paraId="3FF57AEC" w14:textId="77777777" w:rsidR="00B72795" w:rsidRDefault="00222055">
      <w:pPr>
        <w:pStyle w:val="afff5"/>
        <w:spacing w:before="156" w:after="156"/>
      </w:pPr>
      <w:r>
        <w:rPr>
          <w:rFonts w:hint="eastAsia"/>
        </w:rPr>
        <w:t>丙酮</w:t>
      </w:r>
      <w:r>
        <w:rPr>
          <w:rFonts w:ascii="宋体" w:eastAsia="宋体" w:hAnsi="宋体" w:hint="eastAsia"/>
        </w:rPr>
        <w:t>（</w:t>
      </w:r>
      <w:r>
        <w:rPr>
          <w:rFonts w:ascii="宋体" w:eastAsia="宋体" w:hAnsi="宋体" w:hint="eastAsia"/>
        </w:rPr>
        <w:t xml:space="preserve">CAS </w:t>
      </w:r>
      <w:r>
        <w:rPr>
          <w:rFonts w:ascii="宋体" w:eastAsia="宋体" w:hAnsi="宋体"/>
        </w:rPr>
        <w:t xml:space="preserve"> </w:t>
      </w:r>
      <w:r>
        <w:rPr>
          <w:rFonts w:ascii="宋体" w:eastAsia="宋体" w:hAnsi="宋体" w:cs="Helvetica"/>
          <w:color w:val="333333"/>
          <w:szCs w:val="21"/>
          <w:shd w:val="clear" w:color="auto" w:fill="FFFFFF"/>
        </w:rPr>
        <w:t>67-64-1</w:t>
      </w:r>
      <w:r>
        <w:rPr>
          <w:rFonts w:ascii="宋体" w:eastAsia="宋体" w:hAnsi="宋体" w:hint="eastAsia"/>
        </w:rPr>
        <w:t>）</w:t>
      </w:r>
      <w:r>
        <w:rPr>
          <w:rFonts w:hint="eastAsia"/>
        </w:rPr>
        <w:t>。</w:t>
      </w:r>
    </w:p>
    <w:p w14:paraId="47797AE3" w14:textId="77777777" w:rsidR="00B72795" w:rsidRDefault="00222055">
      <w:pPr>
        <w:pStyle w:val="afff4"/>
        <w:spacing w:before="312" w:after="312"/>
      </w:pPr>
      <w:bookmarkStart w:id="70" w:name="_Toc207608334"/>
      <w:bookmarkStart w:id="71" w:name="_Toc170483235"/>
      <w:r>
        <w:rPr>
          <w:rFonts w:hint="eastAsia"/>
        </w:rPr>
        <w:t>仪器</w:t>
      </w:r>
      <w:bookmarkEnd w:id="70"/>
      <w:bookmarkEnd w:id="71"/>
    </w:p>
    <w:p w14:paraId="1A6C376D" w14:textId="77777777" w:rsidR="00B72795" w:rsidRDefault="00222055">
      <w:pPr>
        <w:pStyle w:val="afff5"/>
        <w:spacing w:before="156" w:after="156"/>
      </w:pPr>
      <w:r>
        <w:rPr>
          <w:rFonts w:hint="eastAsia"/>
        </w:rPr>
        <w:lastRenderedPageBreak/>
        <w:t>实验室离心机，</w:t>
      </w:r>
      <w:r>
        <w:rPr>
          <w:rFonts w:ascii="宋体" w:eastAsia="宋体" w:hAnsi="宋体"/>
        </w:rPr>
        <w:t>最小转速</w:t>
      </w:r>
      <w:r>
        <w:rPr>
          <w:rFonts w:ascii="宋体" w:eastAsia="宋体" w:hAnsi="宋体"/>
        </w:rPr>
        <w:t>14 000</w:t>
      </w:r>
      <w:r>
        <w:rPr>
          <w:rFonts w:ascii="MS Mincho" w:eastAsia="MS Mincho" w:hAnsi="MS Mincho" w:cs="MS Mincho" w:hint="eastAsia"/>
        </w:rPr>
        <w:t> </w:t>
      </w:r>
      <w:r>
        <w:rPr>
          <w:rFonts w:ascii="宋体" w:eastAsia="宋体" w:hAnsi="宋体"/>
        </w:rPr>
        <w:t>r/min</w:t>
      </w:r>
      <w:r>
        <w:rPr>
          <w:rFonts w:ascii="宋体" w:eastAsia="宋体" w:hAnsi="宋体"/>
        </w:rPr>
        <w:t>。</w:t>
      </w:r>
    </w:p>
    <w:p w14:paraId="449705B9" w14:textId="77777777" w:rsidR="00B72795" w:rsidRDefault="00222055">
      <w:pPr>
        <w:pStyle w:val="affffff2"/>
        <w:ind w:firstLine="420"/>
      </w:pPr>
      <w:r>
        <w:t>如果达不到上述转速，也可采用</w:t>
      </w:r>
      <w:r>
        <w:t>8</w:t>
      </w:r>
      <w:r>
        <w:rPr>
          <w:rFonts w:hAnsi="宋体"/>
        </w:rPr>
        <w:t> </w:t>
      </w:r>
      <w:r>
        <w:t>000</w:t>
      </w:r>
      <w:r>
        <w:rPr>
          <w:rFonts w:hAnsi="宋体"/>
        </w:rPr>
        <w:t> </w:t>
      </w:r>
      <w:r>
        <w:rPr>
          <w:rFonts w:hint="eastAsia"/>
        </w:rPr>
        <w:t>r</w:t>
      </w:r>
      <w:r>
        <w:t>/min</w:t>
      </w:r>
      <w:r>
        <w:t>的转速，但需要延长离心时间（</w:t>
      </w:r>
      <w:r>
        <w:t>8.2.4</w:t>
      </w:r>
      <w:r>
        <w:t>）。</w:t>
      </w:r>
    </w:p>
    <w:p w14:paraId="70C35BBA" w14:textId="77777777" w:rsidR="00B72795" w:rsidRDefault="00222055">
      <w:pPr>
        <w:pStyle w:val="afffa"/>
        <w:rPr>
          <w:rFonts w:hAnsi="宋体"/>
        </w:rPr>
      </w:pPr>
      <w:r>
        <w:rPr>
          <w:rFonts w:hAnsi="宋体"/>
        </w:rPr>
        <w:t>当离心转速为</w:t>
      </w:r>
      <w:r>
        <w:rPr>
          <w:rFonts w:hAnsi="宋体"/>
        </w:rPr>
        <w:t>14 000</w:t>
      </w:r>
      <w:r>
        <w:rPr>
          <w:rFonts w:ascii="MS Mincho" w:eastAsia="MS Mincho" w:hAnsi="MS Mincho" w:cs="MS Mincho" w:hint="eastAsia"/>
        </w:rPr>
        <w:t> </w:t>
      </w:r>
      <w:r>
        <w:rPr>
          <w:rFonts w:hAnsi="宋体"/>
        </w:rPr>
        <w:t>r/min</w:t>
      </w:r>
      <w:r>
        <w:rPr>
          <w:rFonts w:hAnsi="宋体"/>
        </w:rPr>
        <w:t>时，重力加速度为</w:t>
      </w:r>
      <w:r>
        <w:rPr>
          <w:rFonts w:hAnsi="宋体"/>
        </w:rPr>
        <w:t>22 000</w:t>
      </w:r>
      <w:r>
        <w:rPr>
          <w:rFonts w:ascii="MS Mincho" w:eastAsia="MS Mincho" w:hAnsi="MS Mincho" w:cs="MS Mincho" w:hint="eastAsia"/>
        </w:rPr>
        <w:t> </w:t>
      </w:r>
      <w:r>
        <w:rPr>
          <w:rFonts w:hAnsi="宋体" w:hint="eastAsia"/>
        </w:rPr>
        <w:t>g</w:t>
      </w:r>
      <w:r>
        <w:rPr>
          <w:rFonts w:hAnsi="宋体"/>
        </w:rPr>
        <w:t>；当离心转速为</w:t>
      </w:r>
      <w:r>
        <w:rPr>
          <w:rFonts w:hAnsi="宋体"/>
        </w:rPr>
        <w:t>8 000</w:t>
      </w:r>
      <w:r>
        <w:rPr>
          <w:rFonts w:ascii="MS Mincho" w:eastAsia="MS Mincho" w:hAnsi="MS Mincho" w:cs="MS Mincho" w:hint="eastAsia"/>
        </w:rPr>
        <w:t> </w:t>
      </w:r>
      <w:r>
        <w:rPr>
          <w:rFonts w:hAnsi="宋体"/>
        </w:rPr>
        <w:t>r/min</w:t>
      </w:r>
      <w:r>
        <w:rPr>
          <w:rFonts w:hAnsi="宋体"/>
        </w:rPr>
        <w:t>时，重力加速度为</w:t>
      </w:r>
      <w:r>
        <w:rPr>
          <w:rFonts w:hAnsi="宋体"/>
        </w:rPr>
        <w:t>7 000  </w:t>
      </w:r>
      <w:r>
        <w:rPr>
          <w:rFonts w:hAnsi="宋体" w:hint="eastAsia"/>
        </w:rPr>
        <w:t>g</w:t>
      </w:r>
      <w:r>
        <w:rPr>
          <w:rFonts w:hAnsi="宋体"/>
        </w:rPr>
        <w:t>。</w:t>
      </w:r>
    </w:p>
    <w:p w14:paraId="11A2E064" w14:textId="77777777" w:rsidR="00B72795" w:rsidRDefault="00222055">
      <w:pPr>
        <w:pStyle w:val="afff5"/>
        <w:spacing w:before="156" w:after="156"/>
      </w:pPr>
      <w:r>
        <w:rPr>
          <w:rFonts w:hint="eastAsia"/>
        </w:rPr>
        <w:t>带旋盖离心管，</w:t>
      </w:r>
      <w:r>
        <w:rPr>
          <w:rFonts w:ascii="宋体" w:eastAsia="宋体" w:hAnsi="宋体"/>
        </w:rPr>
        <w:t>最小容积</w:t>
      </w:r>
      <w:r>
        <w:rPr>
          <w:rFonts w:ascii="宋体" w:eastAsia="宋体" w:hAnsi="宋体"/>
        </w:rPr>
        <w:t>30</w:t>
      </w:r>
      <w:r>
        <w:rPr>
          <w:rFonts w:ascii="MS Mincho" w:eastAsia="MS Mincho" w:hAnsi="MS Mincho" w:cs="MS Mincho" w:hint="eastAsia"/>
        </w:rPr>
        <w:t> </w:t>
      </w:r>
      <w:r>
        <w:rPr>
          <w:rFonts w:ascii="宋体" w:eastAsia="宋体" w:hAnsi="宋体"/>
        </w:rPr>
        <w:t>m</w:t>
      </w:r>
      <w:r>
        <w:rPr>
          <w:rFonts w:ascii="宋体" w:eastAsia="宋体" w:hAnsi="宋体" w:hint="eastAsia"/>
        </w:rPr>
        <w:t>L</w:t>
      </w:r>
      <w:r>
        <w:rPr>
          <w:rFonts w:ascii="宋体" w:eastAsia="宋体" w:hAnsi="宋体"/>
        </w:rPr>
        <w:t>，能承受离心力的作用，并能加热至</w:t>
      </w:r>
      <w:r>
        <w:rPr>
          <w:rFonts w:ascii="宋体" w:eastAsia="宋体" w:hAnsi="宋体"/>
        </w:rPr>
        <w:t>110</w:t>
      </w:r>
      <w:r>
        <w:rPr>
          <w:rFonts w:ascii="MS Mincho" w:eastAsia="MS Mincho" w:hAnsi="MS Mincho" w:cs="MS Mincho" w:hint="eastAsia"/>
        </w:rPr>
        <w:t> </w:t>
      </w:r>
      <w:r>
        <w:rPr>
          <w:rFonts w:ascii="宋体" w:eastAsia="宋体" w:hAnsi="宋体" w:cs="宋体" w:hint="eastAsia"/>
        </w:rPr>
        <w:t>℃</w:t>
      </w:r>
      <w:r>
        <w:rPr>
          <w:rFonts w:ascii="宋体" w:eastAsia="宋体" w:hAnsi="宋体"/>
        </w:rPr>
        <w:t>以上的温度。</w:t>
      </w:r>
    </w:p>
    <w:p w14:paraId="30870C82" w14:textId="77777777" w:rsidR="00B72795" w:rsidRDefault="00222055">
      <w:pPr>
        <w:pStyle w:val="afff5"/>
        <w:spacing w:before="156" w:after="156"/>
        <w:rPr>
          <w:rFonts w:ascii="宋体" w:eastAsia="宋体" w:hAnsi="宋体"/>
        </w:rPr>
      </w:pPr>
      <w:r>
        <w:rPr>
          <w:rFonts w:hint="eastAsia"/>
        </w:rPr>
        <w:t>天平，</w:t>
      </w:r>
      <w:r>
        <w:rPr>
          <w:rFonts w:ascii="宋体" w:eastAsia="宋体" w:hAnsi="宋体" w:hint="eastAsia"/>
        </w:rPr>
        <w:t>能精确至</w:t>
      </w:r>
      <w:r>
        <w:rPr>
          <w:rFonts w:ascii="宋体" w:eastAsia="宋体" w:hAnsi="宋体"/>
        </w:rPr>
        <w:t>0.1</w:t>
      </w:r>
      <w:r>
        <w:rPr>
          <w:rFonts w:ascii="MS Mincho" w:eastAsia="MS Mincho" w:hAnsi="MS Mincho" w:cs="MS Mincho" w:hint="eastAsia"/>
        </w:rPr>
        <w:t> </w:t>
      </w:r>
      <w:r>
        <w:rPr>
          <w:rFonts w:ascii="宋体" w:eastAsia="宋体" w:hAnsi="宋体"/>
        </w:rPr>
        <w:t>mg</w:t>
      </w:r>
      <w:r>
        <w:rPr>
          <w:rFonts w:ascii="宋体" w:eastAsia="宋体" w:hAnsi="宋体"/>
        </w:rPr>
        <w:t>。</w:t>
      </w:r>
    </w:p>
    <w:p w14:paraId="47F7A933" w14:textId="77777777" w:rsidR="00B72795" w:rsidRDefault="00222055">
      <w:pPr>
        <w:pStyle w:val="afff5"/>
        <w:spacing w:before="156" w:after="156"/>
      </w:pPr>
      <w:r>
        <w:rPr>
          <w:rFonts w:hint="eastAsia"/>
        </w:rPr>
        <w:t>实验室烘箱，</w:t>
      </w:r>
      <w:r>
        <w:rPr>
          <w:rFonts w:ascii="宋体" w:eastAsia="宋体" w:hAnsi="宋体"/>
        </w:rPr>
        <w:t>重力对流型，</w:t>
      </w:r>
      <w:r>
        <w:rPr>
          <w:rFonts w:ascii="宋体" w:eastAsia="宋体" w:hAnsi="宋体" w:hint="eastAsia"/>
        </w:rPr>
        <w:t>温度控制精度为</w:t>
      </w:r>
      <w:r>
        <w:rPr>
          <w:rFonts w:ascii="宋体" w:eastAsia="宋体" w:hAnsi="宋体"/>
        </w:rPr>
        <w:t>±10</w:t>
      </w:r>
      <w:r>
        <w:rPr>
          <w:rFonts w:ascii="MS Mincho" w:eastAsia="MS Mincho" w:hAnsi="MS Mincho" w:cs="MS Mincho" w:hint="eastAsia"/>
        </w:rPr>
        <w:t> </w:t>
      </w:r>
      <w:r>
        <w:rPr>
          <w:rFonts w:ascii="宋体" w:eastAsia="宋体" w:hAnsi="宋体" w:cs="宋体" w:hint="eastAsia"/>
        </w:rPr>
        <w:t>℃</w:t>
      </w:r>
      <w:r>
        <w:rPr>
          <w:rFonts w:ascii="宋体" w:eastAsia="宋体" w:hAnsi="宋体"/>
        </w:rPr>
        <w:t>。</w:t>
      </w:r>
    </w:p>
    <w:p w14:paraId="0322D86E" w14:textId="77777777" w:rsidR="00B72795" w:rsidRDefault="00222055">
      <w:pPr>
        <w:pStyle w:val="afff5"/>
        <w:spacing w:before="156" w:after="156"/>
      </w:pPr>
      <w:r>
        <w:rPr>
          <w:rFonts w:hint="eastAsia"/>
        </w:rPr>
        <w:t>称量容器，</w:t>
      </w:r>
      <w:r>
        <w:rPr>
          <w:rFonts w:ascii="宋体" w:eastAsia="宋体" w:hAnsi="宋体"/>
        </w:rPr>
        <w:t>如称量</w:t>
      </w:r>
      <w:r>
        <w:rPr>
          <w:rFonts w:ascii="宋体" w:eastAsia="宋体" w:hAnsi="宋体" w:hint="eastAsia"/>
        </w:rPr>
        <w:t>用</w:t>
      </w:r>
      <w:r>
        <w:rPr>
          <w:rFonts w:ascii="宋体" w:eastAsia="宋体" w:hAnsi="宋体"/>
        </w:rPr>
        <w:t>铝盒或铝板</w:t>
      </w:r>
      <w:r>
        <w:rPr>
          <w:rFonts w:ascii="宋体" w:eastAsia="宋体" w:hAnsi="宋体" w:hint="eastAsia"/>
        </w:rPr>
        <w:t>等</w:t>
      </w:r>
      <w:r>
        <w:rPr>
          <w:rFonts w:ascii="宋体" w:eastAsia="宋体" w:hAnsi="宋体"/>
        </w:rPr>
        <w:t>。</w:t>
      </w:r>
    </w:p>
    <w:p w14:paraId="6AD5B1B3" w14:textId="77777777" w:rsidR="00B72795" w:rsidRDefault="00222055">
      <w:pPr>
        <w:pStyle w:val="afff5"/>
        <w:spacing w:before="156" w:after="156"/>
        <w:rPr>
          <w:rFonts w:ascii="宋体" w:eastAsia="宋体" w:hAnsi="宋体"/>
        </w:rPr>
      </w:pPr>
      <w:r>
        <w:rPr>
          <w:rFonts w:hint="eastAsia"/>
        </w:rPr>
        <w:t>三角烧瓶或试管，</w:t>
      </w:r>
      <w:r>
        <w:rPr>
          <w:rFonts w:ascii="宋体" w:eastAsia="宋体" w:hAnsi="宋体" w:hint="eastAsia"/>
        </w:rPr>
        <w:t>具塞，最小容积</w:t>
      </w:r>
      <w:r>
        <w:rPr>
          <w:rFonts w:ascii="宋体" w:eastAsia="宋体" w:hAnsi="宋体" w:hint="eastAsia"/>
        </w:rPr>
        <w:t>50</w:t>
      </w:r>
      <w:r>
        <w:rPr>
          <w:rFonts w:ascii="MS Mincho" w:eastAsia="MS Mincho" w:hAnsi="MS Mincho" w:cs="MS Mincho" w:hint="eastAsia"/>
        </w:rPr>
        <w:t> </w:t>
      </w:r>
      <w:r>
        <w:rPr>
          <w:rFonts w:ascii="宋体" w:eastAsia="宋体" w:hAnsi="宋体" w:hint="eastAsia"/>
        </w:rPr>
        <w:t>mL</w:t>
      </w:r>
      <w:r>
        <w:rPr>
          <w:rFonts w:ascii="宋体" w:eastAsia="宋体" w:hAnsi="宋体"/>
        </w:rPr>
        <w:t>。</w:t>
      </w:r>
    </w:p>
    <w:p w14:paraId="230F13A5" w14:textId="77777777" w:rsidR="00B72795" w:rsidRDefault="00222055">
      <w:pPr>
        <w:pStyle w:val="afff4"/>
        <w:spacing w:before="312" w:after="312"/>
      </w:pPr>
      <w:bookmarkStart w:id="72" w:name="_Toc170483236"/>
      <w:bookmarkStart w:id="73" w:name="_Toc207608335"/>
      <w:r>
        <w:rPr>
          <w:rFonts w:hint="eastAsia"/>
        </w:rPr>
        <w:t>条件</w:t>
      </w:r>
      <w:bookmarkEnd w:id="72"/>
      <w:bookmarkEnd w:id="73"/>
    </w:p>
    <w:p w14:paraId="147175D7" w14:textId="77777777" w:rsidR="00B72795" w:rsidRDefault="00222055">
      <w:pPr>
        <w:pStyle w:val="affffff2"/>
        <w:ind w:firstLine="420"/>
      </w:pPr>
      <w:r>
        <w:t>应按照</w:t>
      </w:r>
      <w:r>
        <w:rPr>
          <w:rFonts w:hint="eastAsia"/>
        </w:rPr>
        <w:t>GB/T</w:t>
      </w:r>
      <w:r>
        <w:t xml:space="preserve"> 2941</w:t>
      </w:r>
      <w:r>
        <w:t>的规定控制实验室条件。</w:t>
      </w:r>
    </w:p>
    <w:p w14:paraId="5FC264DD" w14:textId="77777777" w:rsidR="00B72795" w:rsidRDefault="00222055">
      <w:pPr>
        <w:pStyle w:val="afff4"/>
        <w:spacing w:before="312" w:after="312"/>
      </w:pPr>
      <w:bookmarkStart w:id="74" w:name="_Toc207608336"/>
      <w:bookmarkStart w:id="75" w:name="_Toc170483237"/>
      <w:r>
        <w:rPr>
          <w:rFonts w:hint="eastAsia"/>
        </w:rPr>
        <w:t>试验步骤</w:t>
      </w:r>
      <w:bookmarkEnd w:id="74"/>
      <w:bookmarkEnd w:id="75"/>
    </w:p>
    <w:p w14:paraId="3FA44F1F" w14:textId="77777777" w:rsidR="00B72795" w:rsidRDefault="00222055">
      <w:pPr>
        <w:pStyle w:val="afff5"/>
        <w:spacing w:before="156" w:after="156"/>
      </w:pPr>
      <w:r>
        <w:rPr>
          <w:rFonts w:hint="eastAsia"/>
        </w:rPr>
        <w:t>样品数量</w:t>
      </w:r>
    </w:p>
    <w:p w14:paraId="1D7C3420" w14:textId="77777777" w:rsidR="00B72795" w:rsidRDefault="00222055">
      <w:pPr>
        <w:pStyle w:val="affffff2"/>
        <w:ind w:firstLine="420"/>
        <w:rPr>
          <w:rFonts w:ascii="Times New Roman"/>
        </w:rPr>
      </w:pPr>
      <w:r>
        <w:rPr>
          <w:rFonts w:ascii="Times New Roman"/>
        </w:rPr>
        <w:t>按照</w:t>
      </w:r>
      <w:r>
        <w:rPr>
          <w:rFonts w:hAnsi="宋体" w:hint="eastAsia"/>
        </w:rPr>
        <w:t>GB/T 8081</w:t>
      </w:r>
      <w:r>
        <w:rPr>
          <w:rFonts w:ascii="Times New Roman"/>
        </w:rPr>
        <w:t>的规定，选取</w:t>
      </w:r>
      <w:r>
        <w:rPr>
          <w:rFonts w:ascii="Times New Roman"/>
          <w:color w:val="000000" w:themeColor="text1"/>
        </w:rPr>
        <w:t>两个</w:t>
      </w:r>
      <w:r>
        <w:rPr>
          <w:rFonts w:ascii="Times New Roman" w:hint="eastAsia"/>
          <w:color w:val="000000" w:themeColor="text1"/>
        </w:rPr>
        <w:t>试样</w:t>
      </w:r>
      <w:r>
        <w:rPr>
          <w:rFonts w:ascii="Times New Roman"/>
          <w:color w:val="000000" w:themeColor="text1"/>
        </w:rPr>
        <w:t>。</w:t>
      </w:r>
    </w:p>
    <w:p w14:paraId="40E87DA0" w14:textId="77777777" w:rsidR="00B72795" w:rsidRDefault="00222055">
      <w:pPr>
        <w:pStyle w:val="afff5"/>
        <w:spacing w:before="156" w:after="156"/>
      </w:pPr>
      <w:r>
        <w:rPr>
          <w:rFonts w:hint="eastAsia"/>
        </w:rPr>
        <w:t>试验步骤</w:t>
      </w:r>
    </w:p>
    <w:p w14:paraId="32284056" w14:textId="77777777" w:rsidR="00B72795" w:rsidRDefault="00222055">
      <w:pPr>
        <w:pStyle w:val="afff6"/>
        <w:spacing w:before="156" w:after="156"/>
        <w:rPr>
          <w:rFonts w:ascii="宋体" w:eastAsia="宋体" w:hAnsi="宋体"/>
        </w:rPr>
      </w:pPr>
      <w:r>
        <w:rPr>
          <w:rFonts w:ascii="宋体" w:eastAsia="宋体" w:hAnsi="宋体"/>
        </w:rPr>
        <w:t>从未经塑炼的</w:t>
      </w:r>
      <w:r>
        <w:rPr>
          <w:rFonts w:ascii="宋体" w:eastAsia="宋体" w:hAnsi="宋体" w:hint="eastAsia"/>
        </w:rPr>
        <w:t>实验室样品</w:t>
      </w:r>
      <w:r>
        <w:rPr>
          <w:rFonts w:ascii="宋体" w:eastAsia="宋体" w:hAnsi="宋体"/>
        </w:rPr>
        <w:t>中取样</w:t>
      </w:r>
      <w:r>
        <w:rPr>
          <w:rFonts w:ascii="宋体" w:eastAsia="宋体" w:hAnsi="宋体" w:hint="eastAsia"/>
        </w:rPr>
        <w:t>，</w:t>
      </w:r>
      <w:r>
        <w:rPr>
          <w:rFonts w:ascii="宋体" w:eastAsia="宋体" w:hAnsi="宋体"/>
        </w:rPr>
        <w:t>按</w:t>
      </w:r>
      <w:r>
        <w:rPr>
          <w:rFonts w:ascii="宋体" w:eastAsia="宋体" w:hAnsi="宋体" w:hint="eastAsia"/>
        </w:rPr>
        <w:t>每</w:t>
      </w:r>
      <w:r>
        <w:rPr>
          <w:rFonts w:ascii="宋体" w:eastAsia="宋体" w:hAnsi="宋体"/>
        </w:rPr>
        <w:t>30</w:t>
      </w:r>
      <w:r>
        <w:rPr>
          <w:rFonts w:ascii="MS Mincho" w:eastAsia="MS Mincho" w:hAnsi="MS Mincho" w:cs="MS Mincho" w:hint="eastAsia"/>
        </w:rPr>
        <w:t> </w:t>
      </w:r>
      <w:r>
        <w:rPr>
          <w:rFonts w:ascii="宋体" w:eastAsia="宋体" w:hAnsi="宋体"/>
        </w:rPr>
        <w:t>m</w:t>
      </w:r>
      <w:r>
        <w:rPr>
          <w:rFonts w:ascii="宋体" w:eastAsia="宋体" w:hAnsi="宋体" w:hint="eastAsia"/>
        </w:rPr>
        <w:t>L</w:t>
      </w:r>
      <w:r>
        <w:rPr>
          <w:rFonts w:ascii="宋体" w:eastAsia="宋体" w:hAnsi="宋体"/>
        </w:rPr>
        <w:t>甲苯溶剂溶解</w:t>
      </w:r>
      <w:r>
        <w:rPr>
          <w:rFonts w:ascii="宋体" w:eastAsia="宋体" w:hAnsi="宋体"/>
        </w:rPr>
        <w:t>0.1</w:t>
      </w:r>
      <w:r>
        <w:rPr>
          <w:rFonts w:ascii="MS Mincho" w:eastAsia="MS Mincho" w:hAnsi="MS Mincho" w:cs="MS Mincho" w:hint="eastAsia"/>
        </w:rPr>
        <w:t> </w:t>
      </w:r>
      <w:r>
        <w:rPr>
          <w:rFonts w:ascii="宋体" w:eastAsia="宋体" w:hAnsi="宋体"/>
        </w:rPr>
        <w:t>g</w:t>
      </w:r>
      <w:r>
        <w:rPr>
          <w:rFonts w:ascii="宋体" w:eastAsia="宋体" w:hAnsi="宋体"/>
        </w:rPr>
        <w:t>橡胶的比例计算样品质量</w:t>
      </w:r>
      <w:r>
        <w:rPr>
          <w:rFonts w:ascii="宋体" w:eastAsia="宋体" w:hAnsi="宋体" w:hint="eastAsia"/>
        </w:rPr>
        <w:t>。</w:t>
      </w:r>
    </w:p>
    <w:p w14:paraId="4D38FB95" w14:textId="77777777" w:rsidR="00B72795" w:rsidRDefault="00222055">
      <w:pPr>
        <w:pStyle w:val="afffa"/>
        <w:rPr>
          <w:rFonts w:hAnsi="宋体"/>
        </w:rPr>
      </w:pPr>
      <w:r>
        <w:rPr>
          <w:rFonts w:hAnsi="宋体"/>
        </w:rPr>
        <w:t>当离心管容积为</w:t>
      </w:r>
      <w:r>
        <w:rPr>
          <w:rFonts w:hAnsi="宋体"/>
        </w:rPr>
        <w:t>50 m</w:t>
      </w:r>
      <w:r>
        <w:rPr>
          <w:rFonts w:hAnsi="宋体" w:hint="eastAsia"/>
        </w:rPr>
        <w:t>L</w:t>
      </w:r>
      <w:r>
        <w:rPr>
          <w:rFonts w:hAnsi="宋体"/>
        </w:rPr>
        <w:t>时，甲苯溶剂用量</w:t>
      </w:r>
      <w:r>
        <w:rPr>
          <w:rFonts w:hAnsi="宋体"/>
        </w:rPr>
        <w:t>30 </w:t>
      </w:r>
      <w:r>
        <w:rPr>
          <w:rFonts w:ascii="MS Mincho" w:eastAsia="MS Mincho" w:hAnsi="MS Mincho" w:cs="MS Mincho" w:hint="eastAsia"/>
        </w:rPr>
        <w:t> </w:t>
      </w:r>
      <w:r>
        <w:rPr>
          <w:rFonts w:hAnsi="宋体"/>
        </w:rPr>
        <w:t>m</w:t>
      </w:r>
      <w:r>
        <w:rPr>
          <w:rFonts w:hAnsi="宋体" w:hint="eastAsia"/>
        </w:rPr>
        <w:t>L</w:t>
      </w:r>
      <w:r>
        <w:rPr>
          <w:rFonts w:hAnsi="宋体"/>
        </w:rPr>
        <w:t>（</w:t>
      </w:r>
      <w:r>
        <w:rPr>
          <w:rFonts w:hAnsi="宋体" w:hint="eastAsia"/>
        </w:rPr>
        <w:t>参见</w:t>
      </w:r>
      <w:r>
        <w:rPr>
          <w:rFonts w:hAnsi="宋体"/>
        </w:rPr>
        <w:t>8.2.3</w:t>
      </w:r>
      <w:r>
        <w:rPr>
          <w:rFonts w:hAnsi="宋体"/>
        </w:rPr>
        <w:t>），样品量</w:t>
      </w:r>
      <w:r>
        <w:rPr>
          <w:rFonts w:hAnsi="宋体" w:hint="eastAsia"/>
        </w:rPr>
        <w:t>为</w:t>
      </w:r>
      <w:r>
        <w:rPr>
          <w:rFonts w:hAnsi="宋体"/>
        </w:rPr>
        <w:t>0.1 g</w:t>
      </w:r>
      <w:r>
        <w:rPr>
          <w:rFonts w:hAnsi="宋体"/>
        </w:rPr>
        <w:t>。</w:t>
      </w:r>
    </w:p>
    <w:p w14:paraId="1E1862E4" w14:textId="77777777" w:rsidR="00B72795" w:rsidRDefault="00222055">
      <w:pPr>
        <w:pStyle w:val="afff6"/>
        <w:spacing w:before="156" w:after="156"/>
        <w:rPr>
          <w:rFonts w:ascii="宋体" w:eastAsia="宋体" w:hAnsi="宋体"/>
        </w:rPr>
      </w:pPr>
      <w:r>
        <w:rPr>
          <w:rFonts w:ascii="宋体" w:eastAsia="宋体" w:hAnsi="宋体"/>
        </w:rPr>
        <w:t>用干净的剪刀将样品剪成大约</w:t>
      </w:r>
      <w:r>
        <w:rPr>
          <w:rFonts w:ascii="宋体" w:eastAsia="宋体" w:hAnsi="宋体"/>
        </w:rPr>
        <w:t>1</w:t>
      </w:r>
      <w:r>
        <w:rPr>
          <w:rFonts w:hAnsi="宋体"/>
        </w:rPr>
        <w:t> </w:t>
      </w:r>
      <w:r>
        <w:rPr>
          <w:rFonts w:ascii="宋体" w:eastAsia="宋体" w:hAnsi="宋体"/>
        </w:rPr>
        <w:t>mm</w:t>
      </w:r>
      <w:r>
        <w:rPr>
          <w:rFonts w:ascii="宋体" w:eastAsia="宋体" w:hAnsi="宋体"/>
          <w:vertAlign w:val="superscript"/>
        </w:rPr>
        <w:t>3</w:t>
      </w:r>
      <w:r>
        <w:rPr>
          <w:rFonts w:ascii="宋体" w:eastAsia="宋体" w:hAnsi="宋体"/>
        </w:rPr>
        <w:t>的碎片。将剪碎的试样称</w:t>
      </w:r>
      <w:r>
        <w:rPr>
          <w:rFonts w:ascii="宋体" w:eastAsia="宋体" w:hAnsi="宋体" w:hint="eastAsia"/>
        </w:rPr>
        <w:t>量</w:t>
      </w:r>
      <w:r>
        <w:rPr>
          <w:rFonts w:ascii="宋体" w:eastAsia="宋体" w:hAnsi="宋体"/>
        </w:rPr>
        <w:t>（</w:t>
      </w:r>
      <w:r>
        <w:rPr>
          <w:rFonts w:ascii="宋体" w:eastAsia="宋体" w:hAnsi="宋体"/>
          <w:i/>
        </w:rPr>
        <w:t>m</w:t>
      </w:r>
      <w:r>
        <w:rPr>
          <w:rFonts w:ascii="宋体" w:eastAsia="宋体" w:hAnsi="宋体"/>
          <w:vertAlign w:val="subscript"/>
        </w:rPr>
        <w:t>0</w:t>
      </w:r>
      <w:r>
        <w:rPr>
          <w:rFonts w:ascii="宋体" w:eastAsia="宋体" w:hAnsi="宋体"/>
        </w:rPr>
        <w:t>）</w:t>
      </w:r>
      <w:r>
        <w:rPr>
          <w:rFonts w:ascii="宋体" w:eastAsia="宋体" w:hAnsi="宋体" w:hint="eastAsia"/>
        </w:rPr>
        <w:t>，精确至</w:t>
      </w:r>
      <w:r>
        <w:rPr>
          <w:rFonts w:ascii="宋体" w:eastAsia="宋体" w:hAnsi="宋体"/>
        </w:rPr>
        <w:t>0.1</w:t>
      </w:r>
      <w:r>
        <w:rPr>
          <w:rFonts w:hAnsi="宋体"/>
        </w:rPr>
        <w:t> </w:t>
      </w:r>
      <w:r>
        <w:rPr>
          <w:rFonts w:ascii="宋体" w:eastAsia="宋体" w:hAnsi="宋体"/>
        </w:rPr>
        <w:t>mg</w:t>
      </w:r>
      <w:r>
        <w:rPr>
          <w:rFonts w:ascii="宋体" w:eastAsia="宋体" w:hAnsi="宋体" w:hint="eastAsia"/>
        </w:rPr>
        <w:t>，然后置于</w:t>
      </w:r>
      <w:r>
        <w:rPr>
          <w:rFonts w:ascii="宋体" w:eastAsia="宋体" w:hAnsi="宋体"/>
        </w:rPr>
        <w:t>干净的</w:t>
      </w:r>
      <w:r>
        <w:rPr>
          <w:rFonts w:ascii="宋体" w:eastAsia="宋体" w:hAnsi="宋体" w:hint="eastAsia"/>
        </w:rPr>
        <w:t>离心管</w:t>
      </w:r>
      <w:r>
        <w:rPr>
          <w:rFonts w:ascii="宋体" w:eastAsia="宋体" w:hAnsi="宋体"/>
        </w:rPr>
        <w:t>（</w:t>
      </w:r>
      <w:r>
        <w:rPr>
          <w:rFonts w:ascii="宋体" w:eastAsia="宋体" w:hAnsi="宋体"/>
        </w:rPr>
        <w:t>6.2</w:t>
      </w:r>
      <w:r>
        <w:rPr>
          <w:rFonts w:ascii="宋体" w:eastAsia="宋体" w:hAnsi="宋体"/>
        </w:rPr>
        <w:t>）中</w:t>
      </w:r>
      <w:r>
        <w:rPr>
          <w:rFonts w:ascii="宋体" w:eastAsia="宋体" w:hAnsi="宋体" w:hint="eastAsia"/>
        </w:rPr>
        <w:t>。</w:t>
      </w:r>
      <w:r>
        <w:rPr>
          <w:rFonts w:ascii="宋体" w:eastAsia="宋体" w:hAnsi="宋体"/>
        </w:rPr>
        <w:t>该</w:t>
      </w:r>
      <w:r>
        <w:rPr>
          <w:rFonts w:ascii="宋体" w:eastAsia="宋体" w:hAnsi="宋体" w:hint="eastAsia"/>
        </w:rPr>
        <w:t>离心管</w:t>
      </w:r>
      <w:r>
        <w:rPr>
          <w:rFonts w:ascii="宋体" w:eastAsia="宋体" w:hAnsi="宋体"/>
        </w:rPr>
        <w:t>预先在</w:t>
      </w:r>
      <w:r>
        <w:rPr>
          <w:rFonts w:ascii="宋体" w:eastAsia="宋体" w:hAnsi="宋体"/>
        </w:rPr>
        <w:t>100</w:t>
      </w:r>
      <w:r>
        <w:rPr>
          <w:rFonts w:hAnsi="宋体"/>
        </w:rPr>
        <w:t> </w:t>
      </w:r>
      <w:r>
        <w:rPr>
          <w:rFonts w:ascii="宋体" w:eastAsia="宋体" w:hAnsi="宋体"/>
        </w:rPr>
        <w:t>℃</w:t>
      </w:r>
      <w:r>
        <w:rPr>
          <w:rFonts w:ascii="宋体" w:eastAsia="宋体" w:hAnsi="宋体"/>
        </w:rPr>
        <w:t>加热</w:t>
      </w:r>
      <w:r>
        <w:rPr>
          <w:rFonts w:ascii="宋体" w:eastAsia="宋体" w:hAnsi="宋体"/>
        </w:rPr>
        <w:t>1</w:t>
      </w:r>
      <w:r>
        <w:rPr>
          <w:rFonts w:hAnsi="宋体"/>
        </w:rPr>
        <w:t> </w:t>
      </w:r>
      <w:r>
        <w:rPr>
          <w:rFonts w:ascii="宋体" w:eastAsia="宋体" w:hAnsi="宋体"/>
        </w:rPr>
        <w:t>h</w:t>
      </w:r>
      <w:r>
        <w:rPr>
          <w:rFonts w:ascii="宋体" w:eastAsia="宋体" w:hAnsi="宋体"/>
        </w:rPr>
        <w:t>，</w:t>
      </w:r>
      <w:r>
        <w:rPr>
          <w:rFonts w:ascii="宋体" w:eastAsia="宋体" w:hAnsi="宋体" w:hint="eastAsia"/>
        </w:rPr>
        <w:t>然后贮存</w:t>
      </w:r>
      <w:r>
        <w:rPr>
          <w:rFonts w:ascii="宋体" w:eastAsia="宋体" w:hAnsi="宋体"/>
        </w:rPr>
        <w:t>于干燥器中。</w:t>
      </w:r>
    </w:p>
    <w:p w14:paraId="28967D8D" w14:textId="77777777" w:rsidR="00B72795" w:rsidRDefault="00222055">
      <w:pPr>
        <w:pStyle w:val="afff6"/>
        <w:spacing w:before="156" w:after="156"/>
        <w:rPr>
          <w:rFonts w:ascii="宋体" w:eastAsia="宋体" w:hAnsi="宋体"/>
        </w:rPr>
      </w:pPr>
      <w:r>
        <w:rPr>
          <w:rFonts w:ascii="宋体" w:eastAsia="宋体" w:hAnsi="宋体" w:hint="eastAsia"/>
        </w:rPr>
        <w:t>将</w:t>
      </w:r>
      <w:r>
        <w:rPr>
          <w:rFonts w:ascii="宋体" w:eastAsia="宋体" w:hAnsi="宋体"/>
        </w:rPr>
        <w:t>甲苯溶剂</w:t>
      </w:r>
      <w:r>
        <w:rPr>
          <w:rFonts w:ascii="宋体" w:eastAsia="宋体" w:hAnsi="宋体" w:hint="eastAsia"/>
        </w:rPr>
        <w:t>加入离心管（</w:t>
      </w:r>
      <w:r>
        <w:rPr>
          <w:rFonts w:ascii="宋体" w:eastAsia="宋体" w:hAnsi="宋体"/>
        </w:rPr>
        <w:t>6.2</w:t>
      </w:r>
      <w:r>
        <w:rPr>
          <w:rFonts w:ascii="宋体" w:eastAsia="宋体" w:hAnsi="宋体" w:hint="eastAsia"/>
        </w:rPr>
        <w:t>）</w:t>
      </w:r>
      <w:r>
        <w:rPr>
          <w:rFonts w:ascii="宋体" w:eastAsia="宋体" w:hAnsi="宋体"/>
        </w:rPr>
        <w:t>中，用量为</w:t>
      </w:r>
      <w:r>
        <w:rPr>
          <w:rFonts w:ascii="宋体" w:eastAsia="宋体" w:hAnsi="宋体" w:hint="eastAsia"/>
        </w:rPr>
        <w:t>拟使用的离心管总容积</w:t>
      </w:r>
      <w:r>
        <w:rPr>
          <w:rFonts w:ascii="宋体" w:eastAsia="宋体" w:hAnsi="宋体"/>
        </w:rPr>
        <w:t>的</w:t>
      </w:r>
      <w:r>
        <w:rPr>
          <w:rFonts w:ascii="宋体" w:eastAsia="宋体" w:hAnsi="宋体"/>
        </w:rPr>
        <w:t>60 %</w:t>
      </w:r>
      <w:r>
        <w:rPr>
          <w:rFonts w:ascii="宋体" w:eastAsia="宋体" w:hAnsi="宋体"/>
        </w:rPr>
        <w:t>。盖</w:t>
      </w:r>
      <w:r>
        <w:rPr>
          <w:rFonts w:ascii="宋体" w:eastAsia="宋体" w:hAnsi="宋体" w:hint="eastAsia"/>
        </w:rPr>
        <w:t>紧离心管</w:t>
      </w:r>
      <w:r>
        <w:rPr>
          <w:rFonts w:ascii="宋体" w:eastAsia="宋体" w:hAnsi="宋体"/>
        </w:rPr>
        <w:t>，</w:t>
      </w:r>
      <w:r>
        <w:rPr>
          <w:rFonts w:ascii="宋体" w:eastAsia="宋体" w:hAnsi="宋体" w:hint="eastAsia"/>
        </w:rPr>
        <w:t>并</w:t>
      </w:r>
      <w:r>
        <w:rPr>
          <w:rFonts w:ascii="宋体" w:eastAsia="宋体" w:hAnsi="宋体"/>
        </w:rPr>
        <w:t>用手</w:t>
      </w:r>
      <w:r>
        <w:rPr>
          <w:rFonts w:ascii="宋体" w:eastAsia="宋体" w:hAnsi="宋体" w:hint="eastAsia"/>
        </w:rPr>
        <w:t>将其</w:t>
      </w:r>
      <w:r>
        <w:rPr>
          <w:rFonts w:ascii="宋体" w:eastAsia="宋体" w:hAnsi="宋体"/>
        </w:rPr>
        <w:t>摇</w:t>
      </w:r>
      <w:r>
        <w:rPr>
          <w:rFonts w:ascii="宋体" w:eastAsia="宋体" w:hAnsi="宋体" w:hint="eastAsia"/>
        </w:rPr>
        <w:t>动</w:t>
      </w:r>
      <w:r>
        <w:rPr>
          <w:rFonts w:ascii="宋体" w:eastAsia="宋体" w:hAnsi="宋体"/>
        </w:rPr>
        <w:t>几秒钟。然后，于</w:t>
      </w:r>
      <w:r>
        <w:rPr>
          <w:rFonts w:ascii="宋体" w:eastAsia="宋体" w:hAnsi="宋体" w:hint="eastAsia"/>
        </w:rPr>
        <w:t>（</w:t>
      </w:r>
      <w:r>
        <w:rPr>
          <w:rFonts w:ascii="宋体" w:eastAsia="宋体" w:hAnsi="宋体"/>
        </w:rPr>
        <w:t>25±2</w:t>
      </w:r>
      <w:r>
        <w:rPr>
          <w:rFonts w:ascii="宋体" w:eastAsia="宋体" w:hAnsi="宋体" w:hint="eastAsia"/>
        </w:rPr>
        <w:t>）</w:t>
      </w:r>
      <w:r>
        <w:rPr>
          <w:rFonts w:hAnsi="宋体"/>
        </w:rPr>
        <w:t> </w:t>
      </w:r>
      <w:r>
        <w:rPr>
          <w:rFonts w:ascii="宋体" w:eastAsia="宋体" w:hAnsi="宋体" w:cs="宋体" w:hint="eastAsia"/>
        </w:rPr>
        <w:t>℃</w:t>
      </w:r>
      <w:r>
        <w:rPr>
          <w:rFonts w:ascii="宋体" w:eastAsia="宋体" w:hAnsi="宋体" w:hint="eastAsia"/>
        </w:rPr>
        <w:t>避</w:t>
      </w:r>
      <w:r>
        <w:rPr>
          <w:rFonts w:ascii="宋体" w:eastAsia="宋体" w:hAnsi="宋体"/>
        </w:rPr>
        <w:t>光条件下静置</w:t>
      </w:r>
      <w:r>
        <w:rPr>
          <w:rFonts w:ascii="宋体" w:eastAsia="宋体" w:hAnsi="宋体"/>
        </w:rPr>
        <w:t>16</w:t>
      </w:r>
      <w:r>
        <w:rPr>
          <w:rFonts w:hAnsi="宋体"/>
        </w:rPr>
        <w:t> </w:t>
      </w:r>
      <w:r>
        <w:rPr>
          <w:rFonts w:ascii="宋体" w:eastAsia="宋体" w:hAnsi="宋体"/>
        </w:rPr>
        <w:t>h</w:t>
      </w:r>
      <w:r>
        <w:rPr>
          <w:rFonts w:ascii="宋体" w:eastAsia="宋体" w:hAnsi="宋体" w:hint="eastAsia"/>
        </w:rPr>
        <w:t>～</w:t>
      </w:r>
      <w:r>
        <w:rPr>
          <w:rFonts w:ascii="宋体" w:eastAsia="宋体" w:hAnsi="宋体"/>
        </w:rPr>
        <w:t>20</w:t>
      </w:r>
      <w:r>
        <w:rPr>
          <w:rFonts w:hAnsi="宋体"/>
        </w:rPr>
        <w:t> </w:t>
      </w:r>
      <w:r>
        <w:rPr>
          <w:rFonts w:ascii="宋体" w:eastAsia="宋体" w:hAnsi="宋体"/>
        </w:rPr>
        <w:t>h</w:t>
      </w:r>
      <w:r>
        <w:rPr>
          <w:rFonts w:ascii="宋体" w:eastAsia="宋体" w:hAnsi="宋体"/>
        </w:rPr>
        <w:t>。静置期间不</w:t>
      </w:r>
      <w:r>
        <w:rPr>
          <w:rFonts w:ascii="宋体" w:eastAsia="宋体" w:hAnsi="宋体" w:hint="eastAsia"/>
        </w:rPr>
        <w:t>应</w:t>
      </w:r>
      <w:r>
        <w:rPr>
          <w:rFonts w:ascii="宋体" w:eastAsia="宋体" w:hAnsi="宋体"/>
        </w:rPr>
        <w:t>搅拌。</w:t>
      </w:r>
    </w:p>
    <w:p w14:paraId="305B50F5" w14:textId="77777777" w:rsidR="00B72795" w:rsidRDefault="00222055">
      <w:pPr>
        <w:pStyle w:val="afff6"/>
        <w:spacing w:before="156" w:after="156"/>
        <w:rPr>
          <w:rFonts w:ascii="宋体" w:eastAsia="宋体" w:hAnsi="宋体"/>
        </w:rPr>
      </w:pPr>
      <w:r>
        <w:rPr>
          <w:rFonts w:ascii="宋体" w:eastAsia="宋体" w:hAnsi="宋体" w:hint="eastAsia"/>
        </w:rPr>
        <w:t>随</w:t>
      </w:r>
      <w:r>
        <w:rPr>
          <w:rFonts w:ascii="宋体" w:eastAsia="宋体" w:hAnsi="宋体"/>
        </w:rPr>
        <w:t>后，将</w:t>
      </w:r>
      <w:r>
        <w:rPr>
          <w:rFonts w:ascii="宋体" w:eastAsia="宋体" w:hAnsi="宋体" w:hint="eastAsia"/>
        </w:rPr>
        <w:t>离心管</w:t>
      </w:r>
      <w:r>
        <w:rPr>
          <w:rFonts w:ascii="宋体" w:eastAsia="宋体" w:hAnsi="宋体"/>
        </w:rPr>
        <w:t>摇</w:t>
      </w:r>
      <w:r>
        <w:rPr>
          <w:rFonts w:ascii="宋体" w:eastAsia="宋体" w:hAnsi="宋体" w:hint="eastAsia"/>
        </w:rPr>
        <w:t>动</w:t>
      </w:r>
      <w:r>
        <w:rPr>
          <w:rFonts w:ascii="宋体" w:eastAsia="宋体" w:hAnsi="宋体"/>
        </w:rPr>
        <w:t>60</w:t>
      </w:r>
      <w:r>
        <w:rPr>
          <w:rFonts w:ascii="MS Mincho" w:eastAsia="MS Mincho" w:hAnsi="MS Mincho" w:cs="MS Mincho" w:hint="eastAsia"/>
        </w:rPr>
        <w:t> </w:t>
      </w:r>
      <w:r>
        <w:rPr>
          <w:rFonts w:ascii="宋体" w:eastAsia="宋体" w:hAnsi="宋体"/>
        </w:rPr>
        <w:t>s</w:t>
      </w:r>
      <w:r>
        <w:rPr>
          <w:rFonts w:ascii="宋体" w:eastAsia="宋体" w:hAnsi="宋体"/>
        </w:rPr>
        <w:t>，使底部果冻状沉淀物分散</w:t>
      </w:r>
      <w:r>
        <w:rPr>
          <w:rFonts w:ascii="宋体" w:eastAsia="宋体" w:hAnsi="宋体" w:hint="eastAsia"/>
        </w:rPr>
        <w:t>。</w:t>
      </w:r>
    </w:p>
    <w:p w14:paraId="3A3D8C77" w14:textId="77777777" w:rsidR="00B72795" w:rsidRDefault="00222055">
      <w:pPr>
        <w:pStyle w:val="affffff2"/>
        <w:ind w:firstLine="420"/>
        <w:rPr>
          <w:rFonts w:hAnsi="宋体"/>
        </w:rPr>
      </w:pPr>
      <w:r>
        <w:rPr>
          <w:rFonts w:hAnsi="宋体" w:hint="eastAsia"/>
        </w:rPr>
        <w:t>为避免离心管因长时间接触溶剂而导致损坏，也可采用具塞三角烧瓶或试管（</w:t>
      </w:r>
      <w:r>
        <w:rPr>
          <w:rFonts w:hAnsi="宋体"/>
        </w:rPr>
        <w:t>6.6</w:t>
      </w:r>
      <w:r>
        <w:rPr>
          <w:rFonts w:hAnsi="宋体"/>
        </w:rPr>
        <w:t>）按</w:t>
      </w:r>
      <w:r>
        <w:rPr>
          <w:rFonts w:hAnsi="宋体" w:hint="eastAsia"/>
        </w:rPr>
        <w:t>8.2.1</w:t>
      </w:r>
      <w:r>
        <w:rPr>
          <w:rFonts w:hAnsi="宋体" w:hint="eastAsia"/>
        </w:rPr>
        <w:t>～</w:t>
      </w:r>
      <w:r>
        <w:rPr>
          <w:rFonts w:hAnsi="宋体" w:hint="eastAsia"/>
        </w:rPr>
        <w:t>8.2.3</w:t>
      </w:r>
      <w:r>
        <w:rPr>
          <w:rFonts w:hAnsi="宋体" w:hint="eastAsia"/>
        </w:rPr>
        <w:t>的</w:t>
      </w:r>
      <w:r>
        <w:rPr>
          <w:rFonts w:hAnsi="宋体"/>
        </w:rPr>
        <w:t>条件对样品进行溶解，</w:t>
      </w:r>
      <w:r>
        <w:rPr>
          <w:rFonts w:hAnsi="宋体" w:hint="eastAsia"/>
        </w:rPr>
        <w:t>随即转移至离心管（</w:t>
      </w:r>
      <w:r>
        <w:rPr>
          <w:rFonts w:hAnsi="宋体"/>
        </w:rPr>
        <w:t>6.2</w:t>
      </w:r>
      <w:r>
        <w:rPr>
          <w:rFonts w:hAnsi="宋体" w:hint="eastAsia"/>
        </w:rPr>
        <w:t>）中。用未使用过的甲苯溶剂冲洗三角烧瓶或试管，确保所有沉淀物完全转移到离心管中。</w:t>
      </w:r>
    </w:p>
    <w:p w14:paraId="66427351" w14:textId="77777777" w:rsidR="00B72795" w:rsidRDefault="00222055">
      <w:pPr>
        <w:pStyle w:val="affffff2"/>
        <w:ind w:firstLine="420"/>
        <w:rPr>
          <w:rFonts w:hAnsi="宋体"/>
        </w:rPr>
      </w:pPr>
      <w:r>
        <w:rPr>
          <w:rFonts w:hAnsi="宋体"/>
        </w:rPr>
        <w:t>所有离心管放入离心机之前应加满</w:t>
      </w:r>
      <w:r>
        <w:rPr>
          <w:rFonts w:hAnsi="宋体" w:hint="eastAsia"/>
        </w:rPr>
        <w:t>未使用过的</w:t>
      </w:r>
      <w:r>
        <w:rPr>
          <w:rFonts w:hAnsi="宋体"/>
        </w:rPr>
        <w:t>甲苯溶剂，</w:t>
      </w:r>
      <w:r>
        <w:rPr>
          <w:rFonts w:hAnsi="宋体" w:hint="eastAsia"/>
        </w:rPr>
        <w:t>以确保所有离心管中溶液的体积相同。</w:t>
      </w:r>
    </w:p>
    <w:p w14:paraId="1E4ECC36" w14:textId="77777777" w:rsidR="00B72795" w:rsidRDefault="00222055">
      <w:pPr>
        <w:pStyle w:val="afffa"/>
        <w:rPr>
          <w:rFonts w:ascii="Times New Roman" w:hAnsi="宋体"/>
        </w:rPr>
      </w:pPr>
      <w:r>
        <w:rPr>
          <w:rFonts w:ascii="Times New Roman" w:hAnsi="宋体" w:hint="eastAsia"/>
        </w:rPr>
        <w:t>通常，</w:t>
      </w:r>
      <w:r>
        <w:rPr>
          <w:rFonts w:ascii="Times New Roman" w:hAnsi="宋体"/>
        </w:rPr>
        <w:t>离心管要加满溶液，以便尽量减小离心管顶部因离心过程的负压产生的</w:t>
      </w:r>
      <w:r>
        <w:rPr>
          <w:rFonts w:ascii="Times New Roman" w:hAnsi="宋体" w:hint="eastAsia"/>
        </w:rPr>
        <w:t>静空</w:t>
      </w:r>
      <w:r>
        <w:rPr>
          <w:rFonts w:ascii="Times New Roman" w:hAnsi="宋体"/>
        </w:rPr>
        <w:t>。</w:t>
      </w:r>
    </w:p>
    <w:p w14:paraId="4FFCE8AA" w14:textId="77777777" w:rsidR="00B72795" w:rsidRDefault="00222055">
      <w:pPr>
        <w:pStyle w:val="affffff2"/>
        <w:ind w:firstLine="420"/>
        <w:rPr>
          <w:rFonts w:hAnsi="宋体"/>
        </w:rPr>
      </w:pPr>
      <w:r>
        <w:rPr>
          <w:rFonts w:hAnsi="宋体" w:hint="eastAsia"/>
        </w:rPr>
        <w:t>扭紧离心管旋盖，</w:t>
      </w:r>
      <w:r>
        <w:rPr>
          <w:rFonts w:hAnsi="宋体"/>
        </w:rPr>
        <w:t>将离心管放入离心机，以</w:t>
      </w:r>
      <w:r>
        <w:rPr>
          <w:rFonts w:hAnsi="宋体"/>
        </w:rPr>
        <w:t>14 00</w:t>
      </w:r>
      <w:r>
        <w:rPr>
          <w:rFonts w:hAnsi="宋体" w:hint="eastAsia"/>
        </w:rPr>
        <w:t>0</w:t>
      </w:r>
      <w:r>
        <w:rPr>
          <w:rFonts w:hAnsi="宋体"/>
        </w:rPr>
        <w:t> </w:t>
      </w:r>
      <w:r>
        <w:rPr>
          <w:rFonts w:hAnsi="宋体"/>
        </w:rPr>
        <w:t>r/min</w:t>
      </w:r>
      <w:r>
        <w:rPr>
          <w:rFonts w:hAnsi="宋体"/>
        </w:rPr>
        <w:t>转速离心</w:t>
      </w:r>
      <w:r>
        <w:rPr>
          <w:rFonts w:hAnsi="宋体"/>
        </w:rPr>
        <w:t>2 h</w:t>
      </w:r>
      <w:r>
        <w:rPr>
          <w:rFonts w:hAnsi="宋体"/>
        </w:rPr>
        <w:t>。</w:t>
      </w:r>
    </w:p>
    <w:p w14:paraId="3476B2AD" w14:textId="77777777" w:rsidR="00B72795" w:rsidRDefault="00222055">
      <w:pPr>
        <w:pStyle w:val="affffff2"/>
        <w:ind w:firstLine="420"/>
        <w:rPr>
          <w:rFonts w:hAnsi="宋体"/>
        </w:rPr>
      </w:pPr>
      <w:r>
        <w:rPr>
          <w:rFonts w:hAnsi="宋体"/>
        </w:rPr>
        <w:t>如果离心机转速低于</w:t>
      </w:r>
      <w:r>
        <w:rPr>
          <w:rFonts w:hAnsi="宋体"/>
        </w:rPr>
        <w:t>14 000 r/min</w:t>
      </w:r>
      <w:r>
        <w:rPr>
          <w:rFonts w:hAnsi="宋体"/>
        </w:rPr>
        <w:t>，以</w:t>
      </w:r>
      <w:r>
        <w:rPr>
          <w:rFonts w:hAnsi="宋体"/>
        </w:rPr>
        <w:t>8</w:t>
      </w:r>
      <w:r>
        <w:rPr>
          <w:rFonts w:ascii="MS Mincho" w:eastAsia="MS Mincho" w:hAnsi="MS Mincho" w:cs="MS Mincho" w:hint="eastAsia"/>
        </w:rPr>
        <w:t> </w:t>
      </w:r>
      <w:r>
        <w:rPr>
          <w:rFonts w:hAnsi="宋体"/>
        </w:rPr>
        <w:t>000 r/min</w:t>
      </w:r>
      <w:r>
        <w:rPr>
          <w:rFonts w:hAnsi="宋体"/>
        </w:rPr>
        <w:t>转速离心</w:t>
      </w:r>
      <w:r>
        <w:rPr>
          <w:rFonts w:hAnsi="宋体"/>
        </w:rPr>
        <w:t>6 h</w:t>
      </w:r>
      <w:r>
        <w:rPr>
          <w:rFonts w:hAnsi="宋体"/>
        </w:rPr>
        <w:t>。</w:t>
      </w:r>
    </w:p>
    <w:p w14:paraId="48B1666C" w14:textId="77777777" w:rsidR="00B72795" w:rsidRDefault="00222055">
      <w:pPr>
        <w:pStyle w:val="affffff2"/>
        <w:ind w:firstLine="420"/>
        <w:rPr>
          <w:rFonts w:hAnsi="宋体"/>
        </w:rPr>
      </w:pPr>
      <w:r>
        <w:rPr>
          <w:rFonts w:hAnsi="宋体"/>
        </w:rPr>
        <w:t>基于安全理由，离心机的</w:t>
      </w:r>
      <w:r>
        <w:rPr>
          <w:rFonts w:hAnsi="宋体" w:hint="eastAsia"/>
        </w:rPr>
        <w:t>使用说明书</w:t>
      </w:r>
      <w:r>
        <w:rPr>
          <w:rFonts w:hAnsi="宋体"/>
        </w:rPr>
        <w:t>通常会</w:t>
      </w:r>
      <w:r>
        <w:rPr>
          <w:rFonts w:hAnsi="宋体" w:hint="eastAsia"/>
        </w:rPr>
        <w:t>规定</w:t>
      </w:r>
      <w:r>
        <w:rPr>
          <w:rFonts w:hAnsi="宋体"/>
        </w:rPr>
        <w:t>离心温度。如果</w:t>
      </w:r>
      <w:r>
        <w:rPr>
          <w:rFonts w:hAnsi="宋体" w:hint="eastAsia"/>
        </w:rPr>
        <w:t>没有列出</w:t>
      </w:r>
      <w:r>
        <w:rPr>
          <w:rFonts w:hAnsi="宋体"/>
        </w:rPr>
        <w:t>，可将离心温度设定在</w:t>
      </w:r>
      <w:r>
        <w:rPr>
          <w:rFonts w:hAnsi="宋体"/>
        </w:rPr>
        <w:t>0 ℃</w:t>
      </w:r>
      <w:r>
        <w:rPr>
          <w:rFonts w:hAnsi="宋体" w:hint="eastAsia"/>
        </w:rPr>
        <w:t>～</w:t>
      </w:r>
      <w:r>
        <w:rPr>
          <w:rFonts w:hAnsi="宋体"/>
        </w:rPr>
        <w:t>25 ℃</w:t>
      </w:r>
      <w:r>
        <w:rPr>
          <w:rFonts w:hAnsi="宋体"/>
        </w:rPr>
        <w:t>。</w:t>
      </w:r>
    </w:p>
    <w:p w14:paraId="58B31353" w14:textId="77777777" w:rsidR="00B72795" w:rsidRDefault="00222055">
      <w:pPr>
        <w:pStyle w:val="afff6"/>
        <w:spacing w:before="156" w:after="156"/>
        <w:rPr>
          <w:rFonts w:ascii="宋体" w:eastAsia="宋体" w:hAnsi="宋体"/>
        </w:rPr>
      </w:pPr>
      <w:r>
        <w:rPr>
          <w:rFonts w:ascii="宋体" w:eastAsia="宋体" w:hAnsi="宋体"/>
        </w:rPr>
        <w:t>从离心机中取出离心管，将离心管倾斜大约</w:t>
      </w:r>
      <w:r>
        <w:rPr>
          <w:rFonts w:ascii="宋体" w:eastAsia="宋体" w:hAnsi="宋体"/>
        </w:rPr>
        <w:t>45</w:t>
      </w:r>
      <w:r>
        <w:rPr>
          <w:rFonts w:ascii="宋体" w:eastAsia="宋体" w:hAnsi="宋体"/>
          <w:vertAlign w:val="superscript"/>
        </w:rPr>
        <w:t>o</w:t>
      </w:r>
      <w:r>
        <w:rPr>
          <w:rFonts w:ascii="宋体" w:eastAsia="宋体" w:hAnsi="宋体"/>
        </w:rPr>
        <w:t>，吸取离心管中的液体。注意避免吸取沉淀物。</w:t>
      </w:r>
    </w:p>
    <w:p w14:paraId="68F94C0A" w14:textId="77777777" w:rsidR="00B72795" w:rsidRDefault="00222055">
      <w:pPr>
        <w:pStyle w:val="afff6"/>
        <w:spacing w:before="156" w:after="156"/>
        <w:rPr>
          <w:rFonts w:ascii="宋体" w:eastAsia="宋体" w:hAnsi="宋体"/>
        </w:rPr>
      </w:pPr>
      <w:r>
        <w:rPr>
          <w:rFonts w:ascii="宋体" w:eastAsia="宋体" w:hAnsi="宋体"/>
        </w:rPr>
        <w:lastRenderedPageBreak/>
        <w:t>向沉淀物中加入</w:t>
      </w:r>
      <w:r>
        <w:rPr>
          <w:rFonts w:ascii="宋体" w:eastAsia="宋体" w:hAnsi="宋体"/>
        </w:rPr>
        <w:t>1</w:t>
      </w:r>
      <w:r>
        <w:rPr>
          <w:rFonts w:hAnsi="宋体"/>
        </w:rPr>
        <w:t> </w:t>
      </w:r>
      <w:r>
        <w:rPr>
          <w:rFonts w:ascii="宋体" w:eastAsia="宋体" w:hAnsi="宋体"/>
        </w:rPr>
        <w:t>m</w:t>
      </w:r>
      <w:r>
        <w:rPr>
          <w:rFonts w:ascii="宋体" w:eastAsia="宋体" w:hAnsi="宋体" w:hint="eastAsia"/>
        </w:rPr>
        <w:t>L</w:t>
      </w:r>
      <w:r>
        <w:rPr>
          <w:rFonts w:ascii="宋体" w:eastAsia="宋体" w:hAnsi="宋体" w:hint="eastAsia"/>
        </w:rPr>
        <w:t>～</w:t>
      </w:r>
      <w:r>
        <w:rPr>
          <w:rFonts w:ascii="宋体" w:eastAsia="宋体" w:hAnsi="宋体"/>
        </w:rPr>
        <w:t>3</w:t>
      </w:r>
      <w:r>
        <w:rPr>
          <w:rFonts w:hAnsi="宋体"/>
        </w:rPr>
        <w:t> </w:t>
      </w:r>
      <w:r>
        <w:rPr>
          <w:rFonts w:ascii="宋体" w:eastAsia="宋体" w:hAnsi="宋体"/>
        </w:rPr>
        <w:t>m</w:t>
      </w:r>
      <w:r>
        <w:rPr>
          <w:rFonts w:ascii="宋体" w:eastAsia="宋体" w:hAnsi="宋体" w:hint="eastAsia"/>
        </w:rPr>
        <w:t>L</w:t>
      </w:r>
      <w:r>
        <w:rPr>
          <w:rFonts w:ascii="宋体" w:eastAsia="宋体" w:hAnsi="宋体"/>
        </w:rPr>
        <w:t>丙酮，</w:t>
      </w:r>
      <w:r>
        <w:rPr>
          <w:rFonts w:ascii="宋体" w:eastAsia="宋体" w:hAnsi="宋体" w:hint="eastAsia"/>
        </w:rPr>
        <w:t>以</w:t>
      </w:r>
      <w:r>
        <w:rPr>
          <w:rFonts w:ascii="宋体" w:eastAsia="宋体" w:hAnsi="宋体"/>
        </w:rPr>
        <w:t>使沉淀物容易从离心管底部剥离</w:t>
      </w:r>
      <w:r>
        <w:rPr>
          <w:rFonts w:ascii="宋体" w:eastAsia="宋体" w:hAnsi="宋体" w:hint="eastAsia"/>
        </w:rPr>
        <w:t>。</w:t>
      </w:r>
      <w:r>
        <w:rPr>
          <w:rFonts w:ascii="宋体" w:eastAsia="宋体" w:hAnsi="宋体"/>
        </w:rPr>
        <w:t>将离心管</w:t>
      </w:r>
      <w:r>
        <w:rPr>
          <w:rFonts w:ascii="宋体" w:eastAsia="宋体" w:hAnsi="宋体" w:hint="eastAsia"/>
        </w:rPr>
        <w:t>静置</w:t>
      </w:r>
      <w:r>
        <w:rPr>
          <w:rFonts w:ascii="宋体" w:eastAsia="宋体" w:hAnsi="宋体"/>
        </w:rPr>
        <w:t>30</w:t>
      </w:r>
      <w:r>
        <w:rPr>
          <w:rFonts w:hAnsi="宋体"/>
        </w:rPr>
        <w:t> </w:t>
      </w:r>
      <w:r>
        <w:rPr>
          <w:rFonts w:ascii="宋体" w:eastAsia="宋体" w:hAnsi="宋体"/>
        </w:rPr>
        <w:t>s</w:t>
      </w:r>
      <w:r>
        <w:rPr>
          <w:rFonts w:ascii="宋体" w:eastAsia="宋体" w:hAnsi="宋体"/>
        </w:rPr>
        <w:t>以上，然后吸取离心管中的液体。</w:t>
      </w:r>
    </w:p>
    <w:p w14:paraId="3EE70342" w14:textId="77777777" w:rsidR="00B72795" w:rsidRDefault="00222055">
      <w:pPr>
        <w:pStyle w:val="afff6"/>
        <w:spacing w:before="156" w:after="156"/>
        <w:rPr>
          <w:rFonts w:ascii="宋体" w:eastAsia="宋体" w:hAnsi="宋体"/>
        </w:rPr>
      </w:pPr>
      <w:r>
        <w:rPr>
          <w:rFonts w:ascii="宋体" w:eastAsia="宋体" w:hAnsi="宋体"/>
        </w:rPr>
        <w:t>用刮刀或类似于刮刀的钩子从离心管底部剥离沉淀物，转入干净</w:t>
      </w:r>
      <w:r>
        <w:rPr>
          <w:rFonts w:ascii="宋体" w:eastAsia="宋体" w:hAnsi="宋体" w:hint="eastAsia"/>
        </w:rPr>
        <w:t>且已恒重的称量容器</w:t>
      </w:r>
      <w:r>
        <w:rPr>
          <w:rFonts w:ascii="宋体" w:eastAsia="宋体" w:hAnsi="宋体"/>
        </w:rPr>
        <w:t>(</w:t>
      </w:r>
      <w:r>
        <w:rPr>
          <w:rFonts w:ascii="宋体" w:eastAsia="宋体" w:hAnsi="宋体"/>
          <w:i/>
        </w:rPr>
        <w:t>m</w:t>
      </w:r>
      <w:r>
        <w:rPr>
          <w:rFonts w:ascii="宋体" w:eastAsia="宋体" w:hAnsi="宋体"/>
          <w:vertAlign w:val="subscript"/>
        </w:rPr>
        <w:t>1</w:t>
      </w:r>
      <w:r>
        <w:rPr>
          <w:rFonts w:ascii="宋体" w:eastAsia="宋体" w:hAnsi="宋体" w:hint="eastAsia"/>
        </w:rPr>
        <w:t>，</w:t>
      </w:r>
      <w:r>
        <w:rPr>
          <w:rFonts w:ascii="宋体" w:eastAsia="宋体" w:hAnsi="宋体"/>
        </w:rPr>
        <w:t>称</w:t>
      </w:r>
      <w:r>
        <w:rPr>
          <w:rFonts w:ascii="宋体" w:eastAsia="宋体" w:hAnsi="宋体" w:hint="eastAsia"/>
        </w:rPr>
        <w:t>量精确至</w:t>
      </w:r>
      <w:r>
        <w:rPr>
          <w:rFonts w:ascii="宋体" w:eastAsia="宋体" w:hAnsi="宋体"/>
        </w:rPr>
        <w:t>0.1</w:t>
      </w:r>
      <w:r>
        <w:rPr>
          <w:rFonts w:hAnsi="宋体"/>
        </w:rPr>
        <w:t> </w:t>
      </w:r>
      <w:r>
        <w:rPr>
          <w:rFonts w:ascii="宋体" w:eastAsia="宋体" w:hAnsi="宋体"/>
        </w:rPr>
        <w:t>mg</w:t>
      </w:r>
      <w:r>
        <w:rPr>
          <w:rFonts w:ascii="宋体" w:eastAsia="宋体" w:hAnsi="宋体" w:hint="eastAsia"/>
        </w:rPr>
        <w:t>）</w:t>
      </w:r>
      <w:r>
        <w:rPr>
          <w:rFonts w:ascii="宋体" w:eastAsia="宋体" w:hAnsi="宋体"/>
        </w:rPr>
        <w:t>(6.5)</w:t>
      </w:r>
      <w:r>
        <w:rPr>
          <w:rFonts w:ascii="宋体" w:eastAsia="宋体" w:hAnsi="宋体"/>
        </w:rPr>
        <w:t>中。必要时，</w:t>
      </w:r>
      <w:r>
        <w:rPr>
          <w:rFonts w:ascii="宋体" w:eastAsia="宋体" w:hAnsi="宋体" w:hint="eastAsia"/>
        </w:rPr>
        <w:t>可</w:t>
      </w:r>
      <w:r>
        <w:rPr>
          <w:rFonts w:ascii="宋体" w:eastAsia="宋体" w:hAnsi="宋体"/>
        </w:rPr>
        <w:t>用少量丙酮冲洗刮刀。</w:t>
      </w:r>
    </w:p>
    <w:p w14:paraId="3F74DCD5" w14:textId="77777777" w:rsidR="00B72795" w:rsidRDefault="00222055">
      <w:pPr>
        <w:pStyle w:val="afff6"/>
        <w:spacing w:before="156" w:after="156"/>
        <w:rPr>
          <w:rFonts w:ascii="宋体" w:eastAsia="宋体" w:hAnsi="宋体"/>
        </w:rPr>
      </w:pPr>
      <w:r>
        <w:rPr>
          <w:rFonts w:ascii="宋体" w:eastAsia="宋体" w:hAnsi="宋体"/>
        </w:rPr>
        <w:t>将称量</w:t>
      </w:r>
      <w:r>
        <w:rPr>
          <w:rFonts w:ascii="宋体" w:eastAsia="宋体" w:hAnsi="宋体" w:hint="eastAsia"/>
        </w:rPr>
        <w:t>容器</w:t>
      </w:r>
      <w:r>
        <w:rPr>
          <w:rFonts w:ascii="宋体" w:eastAsia="宋体" w:hAnsi="宋体"/>
        </w:rPr>
        <w:t>在通风橱中放置</w:t>
      </w:r>
      <w:r>
        <w:rPr>
          <w:rFonts w:ascii="宋体" w:eastAsia="宋体" w:hAnsi="宋体"/>
        </w:rPr>
        <w:t>30</w:t>
      </w:r>
      <w:r>
        <w:rPr>
          <w:rFonts w:hAnsi="宋体"/>
        </w:rPr>
        <w:t> </w:t>
      </w:r>
      <w:r>
        <w:rPr>
          <w:rFonts w:ascii="宋体" w:eastAsia="宋体" w:hAnsi="宋体"/>
        </w:rPr>
        <w:t>min</w:t>
      </w:r>
      <w:r>
        <w:rPr>
          <w:rFonts w:ascii="宋体" w:eastAsia="宋体" w:hAnsi="宋体"/>
        </w:rPr>
        <w:t>使溶剂挥发，以免加热时溶剂</w:t>
      </w:r>
      <w:r>
        <w:rPr>
          <w:rFonts w:ascii="宋体" w:eastAsia="宋体" w:hAnsi="宋体" w:hint="eastAsia"/>
        </w:rPr>
        <w:t>闪燃</w:t>
      </w:r>
      <w:r>
        <w:rPr>
          <w:rFonts w:ascii="宋体" w:eastAsia="宋体" w:hAnsi="宋体"/>
        </w:rPr>
        <w:t>。随后，将含有沉淀物的称量</w:t>
      </w:r>
      <w:r>
        <w:rPr>
          <w:rFonts w:ascii="宋体" w:eastAsia="宋体" w:hAnsi="宋体" w:hint="eastAsia"/>
        </w:rPr>
        <w:t>容器</w:t>
      </w:r>
      <w:r>
        <w:rPr>
          <w:rFonts w:ascii="宋体" w:eastAsia="宋体" w:hAnsi="宋体"/>
        </w:rPr>
        <w:t>放入烘箱中，于</w:t>
      </w:r>
      <w:r>
        <w:rPr>
          <w:rFonts w:ascii="宋体" w:eastAsia="宋体" w:hAnsi="宋体"/>
        </w:rPr>
        <w:t>110</w:t>
      </w:r>
      <w:r>
        <w:rPr>
          <w:rFonts w:hAnsi="宋体"/>
        </w:rPr>
        <w:t> </w:t>
      </w:r>
      <w:r>
        <w:rPr>
          <w:rFonts w:ascii="宋体" w:eastAsia="宋体" w:hAnsi="宋体"/>
        </w:rPr>
        <w:t>℃</w:t>
      </w:r>
      <w:r>
        <w:rPr>
          <w:rFonts w:ascii="宋体" w:eastAsia="宋体" w:hAnsi="宋体"/>
        </w:rPr>
        <w:t>干燥</w:t>
      </w:r>
      <w:r>
        <w:rPr>
          <w:rFonts w:ascii="宋体" w:eastAsia="宋体" w:hAnsi="宋体"/>
        </w:rPr>
        <w:t>1</w:t>
      </w:r>
      <w:r>
        <w:rPr>
          <w:rFonts w:ascii="MS Mincho" w:eastAsia="MS Mincho" w:hAnsi="MS Mincho" w:cs="MS Mincho" w:hint="eastAsia"/>
        </w:rPr>
        <w:t> </w:t>
      </w:r>
      <w:r>
        <w:rPr>
          <w:rFonts w:ascii="宋体" w:eastAsia="宋体" w:hAnsi="宋体"/>
        </w:rPr>
        <w:t>h</w:t>
      </w:r>
      <w:r>
        <w:rPr>
          <w:rFonts w:ascii="宋体" w:eastAsia="宋体" w:hAnsi="宋体"/>
        </w:rPr>
        <w:t>。</w:t>
      </w:r>
    </w:p>
    <w:p w14:paraId="0148B9C4" w14:textId="77777777" w:rsidR="00B72795" w:rsidRDefault="00222055">
      <w:pPr>
        <w:pStyle w:val="afff6"/>
        <w:spacing w:before="156" w:after="156"/>
        <w:rPr>
          <w:rFonts w:ascii="宋体" w:eastAsia="宋体" w:hAnsi="宋体"/>
        </w:rPr>
      </w:pPr>
      <w:r>
        <w:rPr>
          <w:rFonts w:ascii="宋体" w:eastAsia="宋体" w:hAnsi="宋体"/>
        </w:rPr>
        <w:t>从烘箱中取出称量</w:t>
      </w:r>
      <w:r>
        <w:rPr>
          <w:rFonts w:ascii="宋体" w:eastAsia="宋体" w:hAnsi="宋体" w:hint="eastAsia"/>
        </w:rPr>
        <w:t>容器</w:t>
      </w:r>
      <w:r>
        <w:rPr>
          <w:rFonts w:ascii="宋体" w:eastAsia="宋体" w:hAnsi="宋体"/>
        </w:rPr>
        <w:t>，于干燥器中冷却</w:t>
      </w:r>
      <w:r>
        <w:rPr>
          <w:rFonts w:ascii="宋体" w:eastAsia="宋体" w:hAnsi="宋体"/>
        </w:rPr>
        <w:t>30</w:t>
      </w:r>
      <w:r>
        <w:rPr>
          <w:rFonts w:hAnsi="宋体"/>
        </w:rPr>
        <w:t> </w:t>
      </w:r>
      <w:r>
        <w:rPr>
          <w:rFonts w:ascii="宋体" w:eastAsia="宋体" w:hAnsi="宋体"/>
        </w:rPr>
        <w:t>min</w:t>
      </w:r>
      <w:r>
        <w:rPr>
          <w:rFonts w:ascii="宋体" w:eastAsia="宋体" w:hAnsi="宋体"/>
        </w:rPr>
        <w:t>。</w:t>
      </w:r>
    </w:p>
    <w:p w14:paraId="5E0B3445" w14:textId="77777777" w:rsidR="00B72795" w:rsidRDefault="00222055">
      <w:pPr>
        <w:pStyle w:val="afff6"/>
        <w:spacing w:before="156" w:after="156"/>
        <w:rPr>
          <w:rFonts w:ascii="宋体" w:eastAsia="宋体" w:hAnsi="宋体"/>
        </w:rPr>
      </w:pPr>
      <w:r>
        <w:rPr>
          <w:rFonts w:ascii="宋体" w:eastAsia="宋体" w:hAnsi="宋体"/>
        </w:rPr>
        <w:t>对含有</w:t>
      </w:r>
      <w:r>
        <w:rPr>
          <w:rFonts w:ascii="宋体" w:eastAsia="宋体" w:hAnsi="宋体" w:hint="eastAsia"/>
        </w:rPr>
        <w:t>干</w:t>
      </w:r>
      <w:r>
        <w:rPr>
          <w:rFonts w:ascii="宋体" w:eastAsia="宋体" w:hAnsi="宋体"/>
        </w:rPr>
        <w:t>沉淀物的称量</w:t>
      </w:r>
      <w:r>
        <w:rPr>
          <w:rFonts w:ascii="宋体" w:eastAsia="宋体" w:hAnsi="宋体" w:hint="eastAsia"/>
        </w:rPr>
        <w:t>容器</w:t>
      </w:r>
      <w:r>
        <w:rPr>
          <w:rFonts w:ascii="宋体" w:eastAsia="宋体" w:hAnsi="宋体"/>
        </w:rPr>
        <w:t>进行称重（</w:t>
      </w:r>
      <w:r>
        <w:rPr>
          <w:rFonts w:ascii="宋体" w:eastAsia="宋体" w:hAnsi="宋体"/>
          <w:i/>
        </w:rPr>
        <w:t>m</w:t>
      </w:r>
      <w:r>
        <w:rPr>
          <w:rFonts w:ascii="宋体" w:eastAsia="宋体" w:hAnsi="宋体"/>
          <w:vertAlign w:val="subscript"/>
        </w:rPr>
        <w:t>2</w:t>
      </w:r>
      <w:r>
        <w:rPr>
          <w:rFonts w:ascii="宋体" w:eastAsia="宋体" w:hAnsi="宋体"/>
        </w:rPr>
        <w:t>），</w:t>
      </w:r>
      <w:r>
        <w:rPr>
          <w:rFonts w:ascii="宋体" w:eastAsia="宋体" w:hAnsi="宋体" w:hint="eastAsia"/>
        </w:rPr>
        <w:t>精确至</w:t>
      </w:r>
      <w:r>
        <w:rPr>
          <w:rFonts w:ascii="宋体" w:eastAsia="宋体" w:hAnsi="宋体"/>
        </w:rPr>
        <w:t>0.1</w:t>
      </w:r>
      <w:r>
        <w:rPr>
          <w:rFonts w:hAnsi="宋体"/>
        </w:rPr>
        <w:t> </w:t>
      </w:r>
      <w:r>
        <w:rPr>
          <w:rFonts w:ascii="宋体" w:eastAsia="宋体" w:hAnsi="宋体"/>
        </w:rPr>
        <w:t>mg</w:t>
      </w:r>
      <w:r>
        <w:rPr>
          <w:rFonts w:ascii="宋体" w:eastAsia="宋体" w:hAnsi="宋体"/>
        </w:rPr>
        <w:t>。</w:t>
      </w:r>
    </w:p>
    <w:p w14:paraId="6EE13160" w14:textId="77777777" w:rsidR="00B72795" w:rsidRDefault="00222055">
      <w:pPr>
        <w:pStyle w:val="afff6"/>
        <w:spacing w:before="156" w:after="156"/>
        <w:rPr>
          <w:rFonts w:ascii="宋体" w:eastAsia="宋体" w:hAnsi="宋体"/>
        </w:rPr>
      </w:pPr>
      <w:r>
        <w:rPr>
          <w:rFonts w:ascii="宋体" w:eastAsia="宋体" w:hAnsi="宋体"/>
        </w:rPr>
        <w:t>重复</w:t>
      </w:r>
      <w:r>
        <w:rPr>
          <w:rFonts w:ascii="宋体" w:eastAsia="宋体" w:hAnsi="宋体"/>
        </w:rPr>
        <w:t>8.2.8</w:t>
      </w:r>
      <w:r>
        <w:rPr>
          <w:rFonts w:ascii="宋体" w:eastAsia="宋体" w:hAnsi="宋体" w:hint="eastAsia"/>
        </w:rPr>
        <w:t>、</w:t>
      </w:r>
      <w:r>
        <w:rPr>
          <w:rFonts w:ascii="宋体" w:eastAsia="宋体" w:hAnsi="宋体"/>
        </w:rPr>
        <w:t>8.2.9</w:t>
      </w:r>
      <w:r>
        <w:rPr>
          <w:rFonts w:ascii="宋体" w:eastAsia="宋体" w:hAnsi="宋体"/>
        </w:rPr>
        <w:t>和</w:t>
      </w:r>
      <w:r>
        <w:rPr>
          <w:rFonts w:ascii="宋体" w:eastAsia="宋体" w:hAnsi="宋体"/>
        </w:rPr>
        <w:t>8.2.10</w:t>
      </w:r>
      <w:r>
        <w:rPr>
          <w:rFonts w:ascii="宋体" w:eastAsia="宋体" w:hAnsi="宋体"/>
        </w:rPr>
        <w:t>的操作，直至两次连续称重差值小于</w:t>
      </w:r>
      <w:r>
        <w:rPr>
          <w:rFonts w:ascii="宋体" w:eastAsia="宋体" w:hAnsi="宋体"/>
        </w:rPr>
        <w:t>0.2</w:t>
      </w:r>
      <w:r>
        <w:rPr>
          <w:rFonts w:hAnsi="宋体"/>
        </w:rPr>
        <w:t> </w:t>
      </w:r>
      <w:r>
        <w:rPr>
          <w:rFonts w:ascii="宋体" w:eastAsia="宋体" w:hAnsi="宋体"/>
        </w:rPr>
        <w:t>mg</w:t>
      </w:r>
      <w:r>
        <w:rPr>
          <w:rFonts w:ascii="宋体" w:eastAsia="宋体" w:hAnsi="宋体"/>
        </w:rPr>
        <w:t>。</w:t>
      </w:r>
      <w:r>
        <w:rPr>
          <w:rFonts w:ascii="宋体" w:eastAsia="宋体" w:hAnsi="宋体" w:hint="eastAsia"/>
        </w:rPr>
        <w:t>记录第一个试样所需的干燥</w:t>
      </w:r>
      <w:r>
        <w:rPr>
          <w:rFonts w:ascii="宋体" w:eastAsia="宋体" w:hAnsi="宋体" w:hint="eastAsia"/>
        </w:rPr>
        <w:t>时间，以便在系列试验中使用其作为下一试样的干燥时间。</w:t>
      </w:r>
      <w:r>
        <w:rPr>
          <w:rFonts w:ascii="宋体" w:eastAsia="宋体" w:hAnsi="宋体"/>
        </w:rPr>
        <w:t>记录最终质量（</w:t>
      </w:r>
      <w:r>
        <w:rPr>
          <w:rFonts w:ascii="宋体" w:eastAsia="宋体" w:hAnsi="宋体"/>
          <w:i/>
        </w:rPr>
        <w:t>m</w:t>
      </w:r>
      <w:r>
        <w:rPr>
          <w:rFonts w:ascii="宋体" w:eastAsia="宋体" w:hAnsi="宋体"/>
          <w:vertAlign w:val="subscript"/>
        </w:rPr>
        <w:t>2</w:t>
      </w:r>
      <w:r>
        <w:rPr>
          <w:rFonts w:ascii="宋体" w:eastAsia="宋体" w:hAnsi="宋体"/>
        </w:rPr>
        <w:t>）。</w:t>
      </w:r>
    </w:p>
    <w:p w14:paraId="50303446" w14:textId="77777777" w:rsidR="00B72795" w:rsidRDefault="00222055">
      <w:pPr>
        <w:pStyle w:val="afff4"/>
        <w:spacing w:before="312" w:after="312"/>
      </w:pPr>
      <w:bookmarkStart w:id="76" w:name="_Toc207608337"/>
      <w:bookmarkStart w:id="77" w:name="_Toc170483238"/>
      <w:r>
        <w:rPr>
          <w:rFonts w:hint="eastAsia"/>
        </w:rPr>
        <w:t>结果表示</w:t>
      </w:r>
      <w:bookmarkEnd w:id="76"/>
      <w:bookmarkEnd w:id="77"/>
    </w:p>
    <w:p w14:paraId="645239C5" w14:textId="77777777" w:rsidR="00B72795" w:rsidRDefault="00222055">
      <w:pPr>
        <w:pStyle w:val="affffff2"/>
        <w:ind w:firstLine="420"/>
      </w:pPr>
      <w:r>
        <w:t>凝胶含量</w:t>
      </w:r>
      <w:r>
        <w:rPr>
          <w:rFonts w:hint="eastAsia"/>
        </w:rPr>
        <w:t>以质量分数ω</w:t>
      </w:r>
      <w:r>
        <w:rPr>
          <w:vertAlign w:val="subscript"/>
        </w:rPr>
        <w:t>G</w:t>
      </w:r>
      <w:r>
        <w:rPr>
          <w:rFonts w:hint="eastAsia"/>
        </w:rPr>
        <w:t>计，按</w:t>
      </w:r>
      <w:r>
        <w:t>式（</w:t>
      </w:r>
      <w:r>
        <w:t>1</w:t>
      </w:r>
      <w:r>
        <w:t>）计算。</w:t>
      </w:r>
    </w:p>
    <w:p w14:paraId="417F1A53" w14:textId="77777777" w:rsidR="00B72795" w:rsidRDefault="00222055">
      <w:pPr>
        <w:pStyle w:val="afffffffe"/>
      </w:pPr>
      <w:r>
        <w:tab/>
      </w:r>
      <m:oMath>
        <m:sSub>
          <m:sSubPr>
            <m:ctrlPr>
              <w:rPr>
                <w:rFonts w:ascii="Cambria Math" w:hAnsi="Cambria Math"/>
                <w:i/>
              </w:rPr>
            </m:ctrlPr>
          </m:sSubPr>
          <m:e>
            <m:r>
              <m:rPr>
                <m:sty m:val="p"/>
              </m:rPr>
              <w:rPr>
                <w:rFonts w:ascii="Cambria Math" w:hAnsi="Cambria Math" w:hint="eastAsia"/>
              </w:rPr>
              <m:t>ω</m:t>
            </m:r>
          </m:e>
          <m:sub>
            <m:r>
              <w:rPr>
                <w:rFonts w:ascii="Cambria Math" w:hAnsi="Cambria Math"/>
              </w:rPr>
              <m:t>G</m:t>
            </m:r>
          </m:sub>
        </m:sSub>
        <m:r>
          <w:rPr>
            <w:rFonts w:ascii="Cambria Math" w:hAnsi="Cambria Math"/>
          </w:rPr>
          <m:t>=</m:t>
        </m:r>
        <m:f>
          <m:fPr>
            <m:ctrlPr>
              <w:rPr>
                <w:rFonts w:ascii="Cambria Math" w:hAnsi="Cambria Math"/>
                <w:i/>
              </w:rPr>
            </m:ctrlPr>
          </m:fPr>
          <m:num>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1</m:t>
                </m:r>
              </m:sub>
            </m:sSub>
            <m:r>
              <m:rPr>
                <m:sty m:val="p"/>
              </m:rPr>
              <w:rPr>
                <w:rFonts w:ascii="Cambria Math" w:hAnsi="Cambria Math"/>
              </w:rPr>
              <m:t>）</m:t>
            </m:r>
          </m:num>
          <m:den>
            <m:sSub>
              <m:sSubPr>
                <m:ctrlPr>
                  <w:rPr>
                    <w:rFonts w:ascii="Cambria Math" w:hAnsi="Cambria Math"/>
                    <w:i/>
                  </w:rPr>
                </m:ctrlPr>
              </m:sSubPr>
              <m:e>
                <m:r>
                  <w:rPr>
                    <w:rFonts w:ascii="Cambria Math" w:hAnsi="Cambria Math"/>
                  </w:rPr>
                  <m:t>m</m:t>
                </m:r>
              </m:e>
              <m:sub>
                <m:r>
                  <w:rPr>
                    <w:rFonts w:ascii="Cambria Math" w:hAnsi="Cambria Math"/>
                  </w:rPr>
                  <m:t>0</m:t>
                </m:r>
              </m:sub>
            </m:sSub>
          </m:den>
        </m:f>
        <m:r>
          <w:rPr>
            <w:rFonts w:ascii="Cambria Math" w:hAnsi="Cambria Math"/>
          </w:rPr>
          <m:t>×100%</m:t>
        </m:r>
      </m:oMath>
      <w:r>
        <w:rPr>
          <w:rFonts w:ascii="微软雅黑" w:eastAsia="微软雅黑" w:hAnsi="微软雅黑"/>
        </w:rPr>
        <w:tab/>
      </w:r>
      <w:r>
        <w:t>(</w:t>
      </w:r>
      <w:r>
        <w:fldChar w:fldCharType="begin"/>
      </w:r>
      <w:r>
        <w:instrText xml:space="preserve"> AUTONUM </w:instrText>
      </w:r>
      <w:r>
        <w:fldChar w:fldCharType="end"/>
      </w:r>
      <w:r>
        <w:t>)</w:t>
      </w:r>
    </w:p>
    <w:p w14:paraId="4421C13D" w14:textId="77777777" w:rsidR="00B72795" w:rsidRDefault="00222055">
      <w:pPr>
        <w:pStyle w:val="affffff1"/>
        <w:ind w:firstLine="420"/>
      </w:pPr>
      <w:r>
        <w:rPr>
          <w:rFonts w:hint="eastAsia"/>
        </w:rPr>
        <w:t>式中：</w:t>
      </w:r>
    </w:p>
    <w:p w14:paraId="5DFF07E4" w14:textId="77777777" w:rsidR="00B72795" w:rsidRDefault="00222055">
      <w:pPr>
        <w:ind w:firstLineChars="200" w:firstLine="420"/>
        <w:rPr>
          <w:rFonts w:ascii="宋体" w:hAnsi="宋体"/>
        </w:rPr>
      </w:pPr>
      <w:r>
        <w:rPr>
          <w:rFonts w:ascii="宋体" w:hAnsi="宋体"/>
          <w:i/>
          <w:kern w:val="0"/>
          <w:szCs w:val="20"/>
        </w:rPr>
        <w:t>m</w:t>
      </w:r>
      <w:r>
        <w:rPr>
          <w:rFonts w:ascii="宋体" w:hAnsi="宋体"/>
          <w:i/>
          <w:kern w:val="0"/>
          <w:szCs w:val="20"/>
          <w:vertAlign w:val="subscript"/>
        </w:rPr>
        <w:t>2</w:t>
      </w:r>
      <w:r>
        <w:rPr>
          <w:rFonts w:ascii="宋体" w:hAnsi="宋体" w:hint="eastAsia"/>
          <w:i/>
          <w:kern w:val="0"/>
          <w:szCs w:val="20"/>
        </w:rPr>
        <w:t>——</w:t>
      </w:r>
      <w:r>
        <w:rPr>
          <w:rFonts w:ascii="宋体" w:hAnsi="宋体"/>
        </w:rPr>
        <w:t>干沉淀物</w:t>
      </w:r>
      <w:r>
        <w:rPr>
          <w:rFonts w:ascii="宋体" w:hAnsi="宋体" w:hint="eastAsia"/>
        </w:rPr>
        <w:t>和</w:t>
      </w:r>
      <w:r>
        <w:rPr>
          <w:rFonts w:ascii="宋体" w:hAnsi="宋体"/>
        </w:rPr>
        <w:t>称量</w:t>
      </w:r>
      <w:r>
        <w:rPr>
          <w:rFonts w:ascii="宋体" w:hAnsi="宋体" w:hint="eastAsia"/>
        </w:rPr>
        <w:t>容器的</w:t>
      </w:r>
      <w:r>
        <w:rPr>
          <w:rFonts w:ascii="宋体" w:hAnsi="宋体"/>
        </w:rPr>
        <w:t>质量（</w:t>
      </w:r>
      <w:r>
        <w:rPr>
          <w:rFonts w:ascii="宋体" w:hAnsi="宋体"/>
        </w:rPr>
        <w:t>8.2.10</w:t>
      </w:r>
      <w:r>
        <w:rPr>
          <w:rFonts w:ascii="宋体" w:hAnsi="宋体"/>
        </w:rPr>
        <w:t>），</w:t>
      </w:r>
      <w:r>
        <w:rPr>
          <w:rFonts w:ascii="宋体" w:hAnsi="宋体" w:hint="eastAsia"/>
        </w:rPr>
        <w:t>单位为</w:t>
      </w:r>
      <w:r>
        <w:rPr>
          <w:rFonts w:ascii="宋体" w:hAnsi="宋体"/>
        </w:rPr>
        <w:t>克（</w:t>
      </w:r>
      <w:r>
        <w:rPr>
          <w:rFonts w:ascii="宋体" w:hAnsi="宋体"/>
        </w:rPr>
        <w:t>g</w:t>
      </w:r>
      <w:r>
        <w:rPr>
          <w:rFonts w:ascii="宋体" w:hAnsi="宋体"/>
        </w:rPr>
        <w:t>）；</w:t>
      </w:r>
    </w:p>
    <w:p w14:paraId="1BDEA1A7" w14:textId="77777777" w:rsidR="00B72795" w:rsidRDefault="00222055">
      <w:pPr>
        <w:pStyle w:val="affffff2"/>
        <w:ind w:firstLine="420"/>
        <w:rPr>
          <w:rFonts w:hAnsi="宋体"/>
        </w:rPr>
      </w:pPr>
      <w:r>
        <w:rPr>
          <w:rFonts w:hAnsi="宋体"/>
          <w:i/>
        </w:rPr>
        <w:t>m</w:t>
      </w:r>
      <w:r>
        <w:rPr>
          <w:rFonts w:hAnsi="宋体"/>
          <w:vertAlign w:val="subscript"/>
        </w:rPr>
        <w:t>1</w:t>
      </w:r>
      <w:r>
        <w:rPr>
          <w:rFonts w:hAnsi="宋体" w:hint="eastAsia"/>
          <w:i/>
        </w:rPr>
        <w:t>——</w:t>
      </w:r>
      <w:r>
        <w:rPr>
          <w:rFonts w:hAnsi="宋体"/>
        </w:rPr>
        <w:t>空称量</w:t>
      </w:r>
      <w:r>
        <w:rPr>
          <w:rFonts w:hAnsi="宋体" w:hint="eastAsia"/>
        </w:rPr>
        <w:t>容器的</w:t>
      </w:r>
      <w:r>
        <w:rPr>
          <w:rFonts w:hAnsi="宋体"/>
        </w:rPr>
        <w:t>质量（</w:t>
      </w:r>
      <w:r>
        <w:rPr>
          <w:rFonts w:hAnsi="宋体"/>
        </w:rPr>
        <w:t>8.2.7</w:t>
      </w:r>
      <w:r>
        <w:rPr>
          <w:rFonts w:hAnsi="宋体"/>
        </w:rPr>
        <w:t>），</w:t>
      </w:r>
      <w:r>
        <w:rPr>
          <w:rFonts w:hAnsi="宋体" w:hint="eastAsia"/>
        </w:rPr>
        <w:t>单位为</w:t>
      </w:r>
      <w:r>
        <w:rPr>
          <w:rFonts w:hAnsi="宋体"/>
        </w:rPr>
        <w:t>克（</w:t>
      </w:r>
      <w:r>
        <w:rPr>
          <w:rFonts w:hAnsi="宋体"/>
        </w:rPr>
        <w:t>g</w:t>
      </w:r>
      <w:r>
        <w:rPr>
          <w:rFonts w:hAnsi="宋体"/>
        </w:rPr>
        <w:t>）；</w:t>
      </w:r>
    </w:p>
    <w:p w14:paraId="46EC45C1" w14:textId="77777777" w:rsidR="00B72795" w:rsidRDefault="00222055">
      <w:pPr>
        <w:pStyle w:val="affffff2"/>
        <w:ind w:firstLine="420"/>
        <w:rPr>
          <w:rFonts w:hAnsi="宋体"/>
        </w:rPr>
      </w:pPr>
      <w:r>
        <w:rPr>
          <w:rFonts w:hAnsi="宋体"/>
          <w:i/>
        </w:rPr>
        <w:t>m</w:t>
      </w:r>
      <w:r>
        <w:rPr>
          <w:rFonts w:hAnsi="宋体" w:hint="eastAsia"/>
          <w:vertAlign w:val="subscript"/>
        </w:rPr>
        <w:t>0</w:t>
      </w:r>
      <w:r>
        <w:rPr>
          <w:rFonts w:hAnsi="宋体" w:hint="eastAsia"/>
          <w:i/>
        </w:rPr>
        <w:t>——</w:t>
      </w:r>
      <w:r>
        <w:rPr>
          <w:rFonts w:hAnsi="宋体"/>
        </w:rPr>
        <w:t>试样</w:t>
      </w:r>
      <w:r>
        <w:rPr>
          <w:rFonts w:hAnsi="宋体" w:hint="eastAsia"/>
        </w:rPr>
        <w:t>的</w:t>
      </w:r>
      <w:r>
        <w:rPr>
          <w:rFonts w:hAnsi="宋体"/>
        </w:rPr>
        <w:t>质量（</w:t>
      </w:r>
      <w:r>
        <w:rPr>
          <w:rFonts w:hAnsi="宋体"/>
        </w:rPr>
        <w:t>8.2.2</w:t>
      </w:r>
      <w:r>
        <w:rPr>
          <w:rFonts w:hAnsi="宋体"/>
        </w:rPr>
        <w:t>），</w:t>
      </w:r>
      <w:r>
        <w:rPr>
          <w:rFonts w:hAnsi="宋体" w:hint="eastAsia"/>
        </w:rPr>
        <w:t>单位为</w:t>
      </w:r>
      <w:r>
        <w:rPr>
          <w:rFonts w:hAnsi="宋体"/>
        </w:rPr>
        <w:t>克（</w:t>
      </w:r>
      <w:r>
        <w:rPr>
          <w:rFonts w:hAnsi="宋体"/>
        </w:rPr>
        <w:t>g</w:t>
      </w:r>
      <w:r>
        <w:rPr>
          <w:rFonts w:hAnsi="宋体"/>
        </w:rPr>
        <w:t>）。</w:t>
      </w:r>
    </w:p>
    <w:p w14:paraId="713CDEE4" w14:textId="77777777" w:rsidR="00B72795" w:rsidRDefault="00222055">
      <w:pPr>
        <w:pStyle w:val="affffff2"/>
        <w:ind w:firstLine="420"/>
      </w:pPr>
      <w:r>
        <w:rPr>
          <w:rFonts w:hint="eastAsia"/>
        </w:rPr>
        <w:t>试验结果以</w:t>
      </w:r>
      <w:r>
        <w:t>两个</w:t>
      </w:r>
      <w:r>
        <w:rPr>
          <w:rFonts w:hint="eastAsia"/>
        </w:rPr>
        <w:t>试样</w:t>
      </w:r>
      <w:r>
        <w:t>凝胶含量的平均值</w:t>
      </w:r>
      <w:r>
        <w:rPr>
          <w:rFonts w:hint="eastAsia"/>
        </w:rPr>
        <w:t>表示</w:t>
      </w:r>
      <w:r>
        <w:rPr>
          <w:rFonts w:hint="eastAsia"/>
        </w:rPr>
        <w:t>,</w:t>
      </w:r>
      <w:r>
        <w:rPr>
          <w:rFonts w:hint="eastAsia"/>
        </w:rPr>
        <w:t>修约至小数点后</w:t>
      </w:r>
      <w:r>
        <w:rPr>
          <w:rFonts w:hint="eastAsia"/>
        </w:rPr>
        <w:t>1</w:t>
      </w:r>
      <w:r>
        <w:rPr>
          <w:rFonts w:hint="eastAsia"/>
        </w:rPr>
        <w:t>位</w:t>
      </w:r>
      <w:r>
        <w:t>。</w:t>
      </w:r>
    </w:p>
    <w:p w14:paraId="473FD29B" w14:textId="77777777" w:rsidR="00B72795" w:rsidRDefault="00222055">
      <w:pPr>
        <w:pStyle w:val="afff4"/>
        <w:spacing w:before="312" w:after="312"/>
      </w:pPr>
      <w:bookmarkStart w:id="78" w:name="_Toc207608338"/>
      <w:bookmarkStart w:id="79" w:name="_Toc170483239"/>
      <w:r>
        <w:rPr>
          <w:rFonts w:hint="eastAsia"/>
        </w:rPr>
        <w:t>精密度</w:t>
      </w:r>
      <w:bookmarkEnd w:id="78"/>
      <w:bookmarkEnd w:id="79"/>
    </w:p>
    <w:p w14:paraId="767F4EDC" w14:textId="77777777" w:rsidR="00B72795" w:rsidRDefault="00222055">
      <w:pPr>
        <w:pStyle w:val="affffff2"/>
        <w:ind w:firstLine="420"/>
      </w:pPr>
      <w:r>
        <w:rPr>
          <w:rFonts w:hint="eastAsia"/>
        </w:rPr>
        <w:t>参</w:t>
      </w:r>
      <w:r>
        <w:t>见附录</w:t>
      </w:r>
      <w:r>
        <w:t>A</w:t>
      </w:r>
      <w:r>
        <w:t>。</w:t>
      </w:r>
    </w:p>
    <w:p w14:paraId="0D0143DD" w14:textId="77777777" w:rsidR="00B72795" w:rsidRDefault="00222055">
      <w:pPr>
        <w:pStyle w:val="afff4"/>
        <w:spacing w:before="312" w:after="312"/>
      </w:pPr>
      <w:bookmarkStart w:id="80" w:name="_Toc170483240"/>
      <w:bookmarkStart w:id="81" w:name="_Toc207608339"/>
      <w:r>
        <w:rPr>
          <w:rFonts w:hint="eastAsia"/>
        </w:rPr>
        <w:t>试验报告</w:t>
      </w:r>
      <w:bookmarkEnd w:id="80"/>
      <w:bookmarkEnd w:id="81"/>
    </w:p>
    <w:p w14:paraId="0495252B" w14:textId="77777777" w:rsidR="00B72795" w:rsidRDefault="00222055">
      <w:pPr>
        <w:ind w:left="360"/>
      </w:pPr>
      <w:r>
        <w:rPr>
          <w:rFonts w:hAnsi="宋体"/>
        </w:rPr>
        <w:t>试验报告应包括如下内容：</w:t>
      </w:r>
    </w:p>
    <w:p w14:paraId="68BF98B8" w14:textId="77777777" w:rsidR="00B72795" w:rsidRDefault="00222055">
      <w:pPr>
        <w:pStyle w:val="afb"/>
        <w:numPr>
          <w:ilvl w:val="0"/>
          <w:numId w:val="34"/>
        </w:numPr>
      </w:pPr>
      <w:r>
        <w:t>本</w:t>
      </w:r>
      <w:r>
        <w:rPr>
          <w:rFonts w:hint="eastAsia"/>
        </w:rPr>
        <w:t>文件编</w:t>
      </w:r>
      <w:r>
        <w:t>号；</w:t>
      </w:r>
    </w:p>
    <w:p w14:paraId="1952AA3B" w14:textId="77777777" w:rsidR="00B72795" w:rsidRDefault="00222055">
      <w:pPr>
        <w:pStyle w:val="afb"/>
      </w:pPr>
      <w:r>
        <w:t>标识试样所需的全部细节；</w:t>
      </w:r>
    </w:p>
    <w:p w14:paraId="135955AE" w14:textId="77777777" w:rsidR="00B72795" w:rsidRDefault="00222055">
      <w:pPr>
        <w:pStyle w:val="afb"/>
      </w:pPr>
      <w:r>
        <w:t>试验方法；</w:t>
      </w:r>
    </w:p>
    <w:p w14:paraId="6538A92F" w14:textId="77777777" w:rsidR="00B72795" w:rsidRDefault="00222055">
      <w:pPr>
        <w:pStyle w:val="afb"/>
      </w:pPr>
      <w:r>
        <w:t>实验室温度；</w:t>
      </w:r>
    </w:p>
    <w:p w14:paraId="49BF5A06" w14:textId="77777777" w:rsidR="00B72795" w:rsidRDefault="00222055">
      <w:pPr>
        <w:pStyle w:val="afb"/>
      </w:pPr>
      <w:r>
        <w:t>离心机直径、离心温度、转速和</w:t>
      </w:r>
      <w:r>
        <w:rPr>
          <w:rFonts w:hint="eastAsia"/>
        </w:rPr>
        <w:t>离心时间</w:t>
      </w:r>
      <w:r>
        <w:t>；</w:t>
      </w:r>
    </w:p>
    <w:p w14:paraId="4CED6BE0" w14:textId="77777777" w:rsidR="00B72795" w:rsidRDefault="00222055">
      <w:pPr>
        <w:pStyle w:val="afb"/>
      </w:pPr>
      <w:r>
        <w:t>本标准未规定的任何操作</w:t>
      </w:r>
      <w:r>
        <w:rPr>
          <w:rFonts w:hint="eastAsia"/>
        </w:rPr>
        <w:t>之详情</w:t>
      </w:r>
      <w:r>
        <w:t>；</w:t>
      </w:r>
    </w:p>
    <w:p w14:paraId="4B504618" w14:textId="77777777" w:rsidR="00B72795" w:rsidRDefault="00222055">
      <w:pPr>
        <w:pStyle w:val="afb"/>
      </w:pPr>
      <w:r>
        <w:t>试验结果；</w:t>
      </w:r>
    </w:p>
    <w:p w14:paraId="619DD8C3" w14:textId="77777777" w:rsidR="00B72795" w:rsidRDefault="00222055">
      <w:pPr>
        <w:pStyle w:val="afb"/>
      </w:pPr>
      <w:r>
        <w:t>样品数；</w:t>
      </w:r>
    </w:p>
    <w:p w14:paraId="7F91AD11" w14:textId="77777777" w:rsidR="00B72795" w:rsidRDefault="00222055">
      <w:pPr>
        <w:pStyle w:val="afb"/>
      </w:pPr>
      <w:r>
        <w:t>每个试样</w:t>
      </w:r>
      <w:r>
        <w:rPr>
          <w:rFonts w:hint="eastAsia"/>
        </w:rPr>
        <w:t>的</w:t>
      </w:r>
      <w:r>
        <w:t>试验结果；</w:t>
      </w:r>
    </w:p>
    <w:p w14:paraId="12A96B86" w14:textId="77777777" w:rsidR="00B72795" w:rsidRDefault="00222055">
      <w:pPr>
        <w:pStyle w:val="afb"/>
      </w:pPr>
      <w:r>
        <w:t>试验结果平均值；</w:t>
      </w:r>
    </w:p>
    <w:p w14:paraId="088EC162" w14:textId="77777777" w:rsidR="00B72795" w:rsidRDefault="00222055">
      <w:pPr>
        <w:pStyle w:val="afb"/>
      </w:pPr>
      <w:r>
        <w:t>试验过程任何异常现象；</w:t>
      </w:r>
    </w:p>
    <w:p w14:paraId="679D8DF0" w14:textId="77777777" w:rsidR="00B72795" w:rsidRDefault="00222055">
      <w:pPr>
        <w:pStyle w:val="afb"/>
      </w:pPr>
      <w:r>
        <w:lastRenderedPageBreak/>
        <w:t>试验日期。</w:t>
      </w:r>
    </w:p>
    <w:p w14:paraId="225B1904" w14:textId="77777777" w:rsidR="00B72795" w:rsidRDefault="00B72795">
      <w:pPr>
        <w:pStyle w:val="afb"/>
        <w:numPr>
          <w:ilvl w:val="0"/>
          <w:numId w:val="0"/>
        </w:numPr>
        <w:ind w:left="851"/>
      </w:pPr>
    </w:p>
    <w:p w14:paraId="1BDB665A" w14:textId="77777777" w:rsidR="00B72795" w:rsidRDefault="00B72795">
      <w:pPr>
        <w:pStyle w:val="afb"/>
        <w:numPr>
          <w:ilvl w:val="0"/>
          <w:numId w:val="0"/>
        </w:numPr>
        <w:ind w:left="851"/>
        <w:sectPr w:rsidR="00B72795">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type="lines" w:linePitch="312"/>
        </w:sectPr>
      </w:pPr>
    </w:p>
    <w:p w14:paraId="4AF25181" w14:textId="77777777" w:rsidR="00B72795" w:rsidRDefault="00B72795">
      <w:pPr>
        <w:pStyle w:val="afe"/>
        <w:rPr>
          <w:vanish w:val="0"/>
        </w:rPr>
      </w:pPr>
      <w:bookmarkStart w:id="82" w:name="BookMark5"/>
      <w:bookmarkEnd w:id="31"/>
    </w:p>
    <w:p w14:paraId="4D2D8E4A" w14:textId="77777777" w:rsidR="00B72795" w:rsidRDefault="00B72795">
      <w:pPr>
        <w:pStyle w:val="aff4"/>
        <w:rPr>
          <w:vanish w:val="0"/>
        </w:rPr>
      </w:pPr>
    </w:p>
    <w:p w14:paraId="67B89136" w14:textId="77777777" w:rsidR="00B72795" w:rsidRDefault="00222055">
      <w:pPr>
        <w:pStyle w:val="affb"/>
        <w:spacing w:after="156"/>
      </w:pPr>
      <w:r>
        <w:br/>
      </w:r>
      <w:bookmarkStart w:id="83" w:name="_Toc170483241"/>
      <w:bookmarkStart w:id="84" w:name="_Toc207608340"/>
      <w:r>
        <w:rPr>
          <w:rFonts w:hint="eastAsia"/>
        </w:rPr>
        <w:t>（资料性）</w:t>
      </w:r>
      <w:r>
        <w:br/>
      </w:r>
      <w:r>
        <w:rPr>
          <w:rFonts w:hint="eastAsia"/>
        </w:rPr>
        <w:t>精密度</w:t>
      </w:r>
      <w:bookmarkEnd w:id="83"/>
      <w:bookmarkEnd w:id="84"/>
    </w:p>
    <w:p w14:paraId="2EA7A6C6" w14:textId="77777777" w:rsidR="00B72795" w:rsidRDefault="00222055">
      <w:pPr>
        <w:pStyle w:val="affc"/>
        <w:spacing w:before="156" w:after="156"/>
      </w:pPr>
      <w:r>
        <w:rPr>
          <w:rFonts w:hint="eastAsia"/>
        </w:rPr>
        <w:t>总则</w:t>
      </w:r>
    </w:p>
    <w:p w14:paraId="70B5D1D1" w14:textId="77777777" w:rsidR="00B72795" w:rsidRDefault="00222055">
      <w:pPr>
        <w:pStyle w:val="affffff2"/>
        <w:ind w:firstLine="420"/>
        <w:rPr>
          <w:rFonts w:hAnsi="宋体"/>
          <w:color w:val="000000"/>
        </w:rPr>
      </w:pPr>
      <w:r>
        <w:rPr>
          <w:rFonts w:hAnsi="宋体" w:hint="eastAsia"/>
          <w:color w:val="000000"/>
        </w:rPr>
        <w:t>全国橡胶与橡胶制品标准化技术委员会天然橡胶分技术委员会于</w:t>
      </w:r>
      <w:r>
        <w:rPr>
          <w:rFonts w:hAnsi="宋体" w:hint="eastAsia"/>
          <w:color w:val="000000"/>
        </w:rPr>
        <w:t>202</w:t>
      </w:r>
      <w:r>
        <w:rPr>
          <w:rFonts w:hAnsi="宋体"/>
          <w:color w:val="000000"/>
        </w:rPr>
        <w:t>5</w:t>
      </w:r>
      <w:r>
        <w:rPr>
          <w:rFonts w:hAnsi="宋体" w:hint="eastAsia"/>
          <w:color w:val="000000"/>
        </w:rPr>
        <w:t>年按</w:t>
      </w:r>
      <w:r>
        <w:rPr>
          <w:rFonts w:hAnsi="宋体" w:hint="eastAsia"/>
          <w:color w:val="000000"/>
        </w:rPr>
        <w:t>ISO 19983:20</w:t>
      </w:r>
      <w:r>
        <w:rPr>
          <w:rFonts w:hint="eastAsia"/>
          <w:color w:val="000000"/>
        </w:rPr>
        <w:t>24</w:t>
      </w:r>
      <w:r>
        <w:rPr>
          <w:rFonts w:hAnsi="宋体" w:hint="eastAsia"/>
          <w:color w:val="000000"/>
        </w:rPr>
        <w:t>的</w:t>
      </w:r>
      <w:r>
        <w:rPr>
          <w:rFonts w:hAnsi="宋体" w:hint="eastAsia"/>
          <w:color w:val="000000"/>
        </w:rPr>
        <w:t>6.7.1</w:t>
      </w:r>
      <w:r>
        <w:rPr>
          <w:rFonts w:hAnsi="宋体" w:hint="eastAsia"/>
          <w:color w:val="000000"/>
        </w:rPr>
        <w:t>中方法</w:t>
      </w:r>
      <w:r>
        <w:rPr>
          <w:rFonts w:hAnsi="宋体" w:hint="eastAsia"/>
          <w:color w:val="000000"/>
        </w:rPr>
        <w:t>A</w:t>
      </w:r>
      <w:r>
        <w:rPr>
          <w:rFonts w:hAnsi="宋体" w:hint="eastAsia"/>
          <w:color w:val="000000"/>
        </w:rPr>
        <w:t>组织了实验室间试验方案（</w:t>
      </w:r>
      <w:r>
        <w:rPr>
          <w:rFonts w:hAnsi="宋体" w:hint="eastAsia"/>
          <w:color w:val="000000"/>
        </w:rPr>
        <w:t>ITP</w:t>
      </w:r>
      <w:r>
        <w:rPr>
          <w:rFonts w:hAnsi="宋体" w:hint="eastAsia"/>
          <w:color w:val="000000"/>
        </w:rPr>
        <w:t>），评估了</w:t>
      </w:r>
      <w:r>
        <w:rPr>
          <w:rFonts w:hAnsi="宋体" w:hint="eastAsia"/>
          <w:color w:val="000000"/>
        </w:rPr>
        <w:t>1</w:t>
      </w:r>
      <w:r>
        <w:rPr>
          <w:rFonts w:hAnsi="宋体" w:hint="eastAsia"/>
          <w:color w:val="000000"/>
        </w:rPr>
        <w:t>型精密度。</w:t>
      </w:r>
    </w:p>
    <w:p w14:paraId="0A3F419B" w14:textId="77777777" w:rsidR="00B72795" w:rsidRDefault="00222055">
      <w:pPr>
        <w:pStyle w:val="affffff2"/>
        <w:ind w:firstLine="420"/>
        <w:rPr>
          <w:color w:val="000000"/>
          <w:szCs w:val="21"/>
        </w:rPr>
      </w:pPr>
      <w:r>
        <w:rPr>
          <w:rFonts w:hAnsi="宋体" w:hint="eastAsia"/>
          <w:color w:val="000000"/>
        </w:rPr>
        <w:t>有</w:t>
      </w:r>
      <w:r>
        <w:rPr>
          <w:rFonts w:hAnsi="宋体" w:hint="eastAsia"/>
          <w:color w:val="000000"/>
        </w:rPr>
        <w:t>7</w:t>
      </w:r>
      <w:r>
        <w:rPr>
          <w:rFonts w:hAnsi="宋体" w:hint="eastAsia"/>
          <w:color w:val="000000"/>
        </w:rPr>
        <w:t>家国内实验室参加了</w:t>
      </w:r>
      <w:r>
        <w:rPr>
          <w:rFonts w:hAnsi="宋体" w:hint="eastAsia"/>
          <w:color w:val="000000"/>
        </w:rPr>
        <w:t>I</w:t>
      </w:r>
      <w:r>
        <w:rPr>
          <w:rFonts w:hint="eastAsia"/>
          <w:color w:val="000000"/>
        </w:rPr>
        <w:t>TP</w:t>
      </w:r>
      <w:r>
        <w:rPr>
          <w:rFonts w:hint="eastAsia"/>
          <w:color w:val="000000"/>
        </w:rPr>
        <w:t>的试验工作</w:t>
      </w:r>
      <w:r>
        <w:rPr>
          <w:rFonts w:hAnsi="宋体" w:hint="eastAsia"/>
          <w:color w:val="000000"/>
        </w:rPr>
        <w:t>。</w:t>
      </w:r>
      <w:r>
        <w:rPr>
          <w:rFonts w:hAnsi="宋体" w:hint="eastAsia"/>
          <w:color w:val="000000"/>
        </w:rPr>
        <w:t>I</w:t>
      </w:r>
      <w:r>
        <w:rPr>
          <w:rFonts w:hAnsi="宋体"/>
          <w:color w:val="000000"/>
        </w:rPr>
        <w:t>TP</w:t>
      </w:r>
      <w:r>
        <w:rPr>
          <w:rFonts w:hAnsi="宋体" w:hint="eastAsia"/>
          <w:color w:val="000000"/>
        </w:rPr>
        <w:t>采用了</w:t>
      </w:r>
      <w:r>
        <w:rPr>
          <w:rFonts w:hAnsi="宋体" w:hint="eastAsia"/>
          <w:color w:val="000000"/>
        </w:rPr>
        <w:t>3</w:t>
      </w:r>
      <w:r>
        <w:rPr>
          <w:rFonts w:hAnsi="宋体" w:hint="eastAsia"/>
          <w:color w:val="000000"/>
        </w:rPr>
        <w:t>种不同天然生胶（样品</w:t>
      </w:r>
      <w:r>
        <w:rPr>
          <w:rFonts w:hAnsi="宋体" w:hint="eastAsia"/>
          <w:color w:val="000000"/>
        </w:rPr>
        <w:t>A</w:t>
      </w:r>
      <w:r>
        <w:rPr>
          <w:rFonts w:hAnsi="宋体" w:hint="eastAsia"/>
          <w:color w:val="000000"/>
        </w:rPr>
        <w:t>、样品</w:t>
      </w:r>
      <w:r>
        <w:rPr>
          <w:rFonts w:hAnsi="宋体" w:hint="eastAsia"/>
          <w:color w:val="000000"/>
        </w:rPr>
        <w:t>B</w:t>
      </w:r>
      <w:r>
        <w:rPr>
          <w:rFonts w:hAnsi="宋体" w:hint="eastAsia"/>
          <w:color w:val="000000"/>
        </w:rPr>
        <w:t>和样品</w:t>
      </w:r>
      <w:r>
        <w:rPr>
          <w:rFonts w:hAnsi="宋体" w:hint="eastAsia"/>
          <w:color w:val="000000"/>
        </w:rPr>
        <w:t>C</w:t>
      </w:r>
      <w:r>
        <w:rPr>
          <w:rFonts w:hAnsi="宋体" w:hint="eastAsia"/>
          <w:color w:val="000000"/>
        </w:rPr>
        <w:t>）。这些实验室在</w:t>
      </w:r>
      <w:r>
        <w:rPr>
          <w:rFonts w:hAnsi="宋体" w:hint="eastAsia"/>
          <w:color w:val="000000"/>
        </w:rPr>
        <w:t>2</w:t>
      </w:r>
      <w:r>
        <w:rPr>
          <w:rFonts w:hAnsi="宋体" w:hint="eastAsia"/>
          <w:color w:val="000000"/>
        </w:rPr>
        <w:t>日一组试验的每日进行了</w:t>
      </w:r>
      <w:r>
        <w:rPr>
          <w:rFonts w:hAnsi="宋体" w:hint="eastAsia"/>
          <w:color w:val="000000"/>
        </w:rPr>
        <w:t>3</w:t>
      </w:r>
      <w:r>
        <w:rPr>
          <w:rFonts w:hAnsi="宋体" w:hint="eastAsia"/>
          <w:color w:val="000000"/>
        </w:rPr>
        <w:t>次重复测定。每一试验日相隔一周。</w:t>
      </w:r>
    </w:p>
    <w:p w14:paraId="37C48265" w14:textId="77777777" w:rsidR="00B72795" w:rsidRDefault="00222055">
      <w:pPr>
        <w:pStyle w:val="affc"/>
        <w:spacing w:before="156" w:after="156"/>
      </w:pPr>
      <w:r>
        <w:rPr>
          <w:rFonts w:hint="eastAsia"/>
        </w:rPr>
        <w:t>精密度结果</w:t>
      </w:r>
    </w:p>
    <w:p w14:paraId="08CB212E" w14:textId="77777777" w:rsidR="00B72795" w:rsidRDefault="00222055">
      <w:pPr>
        <w:pStyle w:val="affffff2"/>
        <w:ind w:firstLine="420"/>
        <w:rPr>
          <w:rFonts w:hAnsi="宋体"/>
          <w:color w:val="000000"/>
          <w:kern w:val="21"/>
        </w:rPr>
      </w:pPr>
      <w:r>
        <w:rPr>
          <w:rFonts w:hAnsi="宋体" w:hint="eastAsia"/>
          <w:color w:val="000000"/>
          <w:kern w:val="21"/>
        </w:rPr>
        <w:t>按照</w:t>
      </w:r>
      <w:r>
        <w:rPr>
          <w:rFonts w:hAnsi="宋体" w:hint="eastAsia"/>
          <w:color w:val="000000"/>
          <w:kern w:val="21"/>
        </w:rPr>
        <w:t>ISO 19983</w:t>
      </w:r>
      <w:r>
        <w:rPr>
          <w:rFonts w:hAnsi="宋体" w:hint="eastAsia"/>
          <w:color w:val="000000"/>
          <w:kern w:val="21"/>
        </w:rPr>
        <w:t>所述的离群值剔除程序获得精密度结果</w:t>
      </w:r>
      <w:r>
        <w:rPr>
          <w:rFonts w:hAnsi="宋体" w:hint="eastAsia"/>
          <w:color w:val="000000"/>
          <w:kern w:val="21"/>
        </w:rPr>
        <w:t>(</w:t>
      </w:r>
      <w:r>
        <w:rPr>
          <w:rFonts w:hAnsi="宋体" w:hint="eastAsia"/>
          <w:color w:val="000000"/>
          <w:kern w:val="21"/>
        </w:rPr>
        <w:t>见表</w:t>
      </w:r>
      <w:r>
        <w:rPr>
          <w:rFonts w:hAnsi="宋体" w:hint="eastAsia"/>
          <w:color w:val="000000"/>
          <w:kern w:val="21"/>
        </w:rPr>
        <w:t xml:space="preserve"> A.1),</w:t>
      </w:r>
      <w:r>
        <w:rPr>
          <w:rFonts w:hAnsi="宋体" w:hint="eastAsia"/>
          <w:color w:val="000000"/>
          <w:kern w:val="21"/>
        </w:rPr>
        <w:t>包括下列重复性、日间重复性和再现性：</w:t>
      </w:r>
    </w:p>
    <w:p w14:paraId="73C495EF" w14:textId="77777777" w:rsidR="00B72795" w:rsidRDefault="00222055">
      <w:pPr>
        <w:pStyle w:val="afb"/>
        <w:numPr>
          <w:ilvl w:val="0"/>
          <w:numId w:val="35"/>
        </w:numPr>
        <w:spacing w:before="100" w:beforeAutospacing="1" w:after="100" w:afterAutospacing="1"/>
        <w:ind w:left="0" w:firstLineChars="200" w:firstLine="420"/>
        <w:rPr>
          <w:rFonts w:hAnsi="宋体"/>
          <w:color w:val="000000"/>
          <w:kern w:val="21"/>
        </w:rPr>
      </w:pPr>
      <w:r>
        <w:rPr>
          <w:rFonts w:hAnsi="宋体" w:hint="eastAsia"/>
          <w:color w:val="000000"/>
          <w:kern w:val="21"/>
        </w:rPr>
        <w:t>重复性：在正常和正确地操作本试验方法下，用标称相同材料的样品得到的两次试验平均值之差，平均每</w:t>
      </w:r>
      <w:r>
        <w:rPr>
          <w:rFonts w:hAnsi="宋体" w:hint="eastAsia"/>
          <w:color w:val="000000"/>
          <w:kern w:val="21"/>
        </w:rPr>
        <w:t xml:space="preserve">20 </w:t>
      </w:r>
      <w:r>
        <w:rPr>
          <w:rFonts w:hAnsi="宋体" w:hint="eastAsia"/>
          <w:color w:val="000000"/>
          <w:kern w:val="21"/>
        </w:rPr>
        <w:t>次不多于</w:t>
      </w:r>
      <w:r>
        <w:rPr>
          <w:rFonts w:hAnsi="宋体" w:hint="eastAsia"/>
          <w:color w:val="000000"/>
          <w:kern w:val="21"/>
        </w:rPr>
        <w:t xml:space="preserve">1 </w:t>
      </w:r>
      <w:r>
        <w:rPr>
          <w:rFonts w:hAnsi="宋体" w:hint="eastAsia"/>
          <w:color w:val="000000"/>
          <w:kern w:val="21"/>
        </w:rPr>
        <w:t>次超过表</w:t>
      </w:r>
      <w:r>
        <w:rPr>
          <w:rFonts w:hAnsi="宋体"/>
          <w:color w:val="000000"/>
          <w:kern w:val="21"/>
        </w:rPr>
        <w:t>A</w:t>
      </w:r>
      <w:r>
        <w:rPr>
          <w:rFonts w:hAnsi="宋体" w:hint="eastAsia"/>
          <w:color w:val="000000"/>
          <w:kern w:val="21"/>
        </w:rPr>
        <w:t>.1</w:t>
      </w:r>
      <w:r>
        <w:rPr>
          <w:rFonts w:hAnsi="宋体" w:hint="eastAsia"/>
          <w:color w:val="000000"/>
          <w:kern w:val="21"/>
        </w:rPr>
        <w:t>所列的日内重复性。</w:t>
      </w:r>
    </w:p>
    <w:p w14:paraId="57B8E2D1" w14:textId="77777777" w:rsidR="00B72795" w:rsidRDefault="00222055">
      <w:pPr>
        <w:pStyle w:val="afb"/>
        <w:numPr>
          <w:ilvl w:val="0"/>
          <w:numId w:val="35"/>
        </w:numPr>
        <w:spacing w:before="100" w:beforeAutospacing="1" w:after="100" w:afterAutospacing="1"/>
        <w:ind w:left="0" w:firstLineChars="200" w:firstLine="420"/>
        <w:rPr>
          <w:rFonts w:hAnsi="宋体"/>
          <w:color w:val="000000"/>
        </w:rPr>
      </w:pPr>
      <w:r>
        <w:rPr>
          <w:rFonts w:hAnsi="宋体" w:hint="eastAsia"/>
          <w:color w:val="000000"/>
          <w:kern w:val="21"/>
        </w:rPr>
        <w:t>日间重复性：在正常和正确地操作本试验方法下，用标称相同材料的样品得到的两次试验平均值之差，平均每</w:t>
      </w:r>
      <w:r>
        <w:rPr>
          <w:rFonts w:hAnsi="宋体" w:hint="eastAsia"/>
          <w:color w:val="000000"/>
          <w:kern w:val="21"/>
        </w:rPr>
        <w:t>20</w:t>
      </w:r>
      <w:r>
        <w:rPr>
          <w:rFonts w:hAnsi="宋体" w:hint="eastAsia"/>
          <w:color w:val="000000"/>
          <w:kern w:val="21"/>
        </w:rPr>
        <w:t>次不多于</w:t>
      </w:r>
      <w:r>
        <w:rPr>
          <w:rFonts w:hAnsi="宋体" w:hint="eastAsia"/>
          <w:color w:val="000000"/>
          <w:kern w:val="21"/>
        </w:rPr>
        <w:t>1</w:t>
      </w:r>
      <w:r>
        <w:rPr>
          <w:rFonts w:hAnsi="宋体" w:hint="eastAsia"/>
          <w:color w:val="000000"/>
          <w:kern w:val="21"/>
        </w:rPr>
        <w:t>次超过表</w:t>
      </w:r>
      <w:r>
        <w:rPr>
          <w:rFonts w:hAnsi="宋体" w:hint="eastAsia"/>
          <w:color w:val="000000"/>
          <w:kern w:val="21"/>
        </w:rPr>
        <w:t>C.</w:t>
      </w:r>
      <w:r>
        <w:rPr>
          <w:rFonts w:hAnsi="宋体" w:hint="eastAsia"/>
          <w:color w:val="000000"/>
          <w:kern w:val="21"/>
        </w:rPr>
        <w:t>1</w:t>
      </w:r>
      <w:r>
        <w:rPr>
          <w:rFonts w:hAnsi="宋体" w:hint="eastAsia"/>
          <w:color w:val="000000"/>
          <w:kern w:val="21"/>
        </w:rPr>
        <w:t>所列的日间重复性。</w:t>
      </w:r>
    </w:p>
    <w:p w14:paraId="6AE24277" w14:textId="77777777" w:rsidR="00B72795" w:rsidRDefault="00222055">
      <w:pPr>
        <w:pStyle w:val="afb"/>
        <w:numPr>
          <w:ilvl w:val="0"/>
          <w:numId w:val="35"/>
        </w:numPr>
        <w:spacing w:before="100" w:beforeAutospacing="1" w:after="100" w:afterAutospacing="1"/>
        <w:ind w:left="0" w:firstLineChars="200" w:firstLine="420"/>
        <w:rPr>
          <w:rFonts w:hAnsi="宋体"/>
          <w:color w:val="000000"/>
        </w:rPr>
      </w:pPr>
      <w:r>
        <w:rPr>
          <w:rFonts w:hAnsi="宋体" w:hint="eastAsia"/>
          <w:color w:val="000000"/>
          <w:kern w:val="21"/>
        </w:rPr>
        <w:t>再现性：在正常和正确地操作本试验方法下，</w:t>
      </w:r>
      <w:r>
        <w:rPr>
          <w:rFonts w:hAnsi="宋体" w:hint="eastAsia"/>
          <w:color w:val="000000"/>
        </w:rPr>
        <w:t>用标称相同材料的样品在两个实验室得到的两次独立测定的试验平均值之差，平均每</w:t>
      </w:r>
      <w:r>
        <w:rPr>
          <w:rFonts w:hAnsi="宋体" w:hint="eastAsia"/>
          <w:color w:val="000000"/>
        </w:rPr>
        <w:t>2</w:t>
      </w:r>
      <w:r>
        <w:rPr>
          <w:rFonts w:hAnsi="宋体"/>
          <w:color w:val="000000"/>
        </w:rPr>
        <w:t>0</w:t>
      </w:r>
      <w:r>
        <w:rPr>
          <w:rFonts w:hAnsi="宋体" w:hint="eastAsia"/>
          <w:color w:val="000000"/>
        </w:rPr>
        <w:t>次不多于</w:t>
      </w:r>
      <w:r>
        <w:rPr>
          <w:rFonts w:hAnsi="宋体" w:hint="eastAsia"/>
          <w:color w:val="000000"/>
        </w:rPr>
        <w:t>1</w:t>
      </w:r>
      <w:r>
        <w:rPr>
          <w:rFonts w:hAnsi="宋体" w:hint="eastAsia"/>
          <w:color w:val="000000"/>
        </w:rPr>
        <w:t>次超过表</w:t>
      </w:r>
      <w:r>
        <w:rPr>
          <w:rFonts w:hAnsi="宋体" w:hint="eastAsia"/>
          <w:color w:val="000000"/>
          <w:kern w:val="21"/>
        </w:rPr>
        <w:t>C.1</w:t>
      </w:r>
      <w:r>
        <w:rPr>
          <w:rFonts w:hAnsi="宋体" w:hint="eastAsia"/>
          <w:color w:val="000000"/>
          <w:kern w:val="21"/>
        </w:rPr>
        <w:t>所</w:t>
      </w:r>
      <w:r>
        <w:rPr>
          <w:rFonts w:hAnsi="宋体" w:hint="eastAsia"/>
          <w:color w:val="000000"/>
        </w:rPr>
        <w:t>列的再现性。</w:t>
      </w:r>
    </w:p>
    <w:p w14:paraId="051CC792" w14:textId="77777777" w:rsidR="00B72795" w:rsidRDefault="00222055">
      <w:pPr>
        <w:pStyle w:val="aff5"/>
        <w:spacing w:before="156" w:after="156"/>
      </w:pPr>
      <w:r>
        <w:rPr>
          <w:rFonts w:hint="eastAsia"/>
        </w:rPr>
        <w:t>精密度数据</w:t>
      </w:r>
    </w:p>
    <w:tbl>
      <w:tblPr>
        <w:tblW w:w="5000" w:type="pct"/>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50"/>
        <w:gridCol w:w="691"/>
        <w:gridCol w:w="645"/>
        <w:gridCol w:w="609"/>
        <w:gridCol w:w="739"/>
        <w:gridCol w:w="838"/>
        <w:gridCol w:w="701"/>
        <w:gridCol w:w="934"/>
        <w:gridCol w:w="756"/>
        <w:gridCol w:w="783"/>
        <w:gridCol w:w="884"/>
        <w:gridCol w:w="1240"/>
      </w:tblGrid>
      <w:tr w:rsidR="00B72795" w14:paraId="77F1738D" w14:textId="77777777" w:rsidTr="0055446F">
        <w:tc>
          <w:tcPr>
            <w:tcW w:w="392" w:type="pct"/>
            <w:vMerge w:val="restart"/>
            <w:shd w:val="clear" w:color="auto" w:fill="auto"/>
            <w:vAlign w:val="center"/>
          </w:tcPr>
          <w:p w14:paraId="3C20D4BA" w14:textId="77777777" w:rsidR="00B72795" w:rsidRDefault="00222055">
            <w:pPr>
              <w:pStyle w:val="affffffffffff6"/>
              <w:ind w:firstLineChars="0" w:firstLine="0"/>
              <w:jc w:val="center"/>
              <w:rPr>
                <w:rFonts w:hAnsi="宋体"/>
                <w:sz w:val="18"/>
                <w:szCs w:val="18"/>
              </w:rPr>
            </w:pPr>
            <w:bookmarkStart w:id="85" w:name="OLE_LINK42"/>
            <w:bookmarkStart w:id="86" w:name="OLE_LINK44"/>
            <w:bookmarkStart w:id="87" w:name="OLE_LINK43"/>
            <w:r>
              <w:rPr>
                <w:rFonts w:hAnsi="宋体" w:hint="eastAsia"/>
                <w:sz w:val="18"/>
                <w:szCs w:val="18"/>
              </w:rPr>
              <w:t>材料</w:t>
            </w:r>
          </w:p>
        </w:tc>
        <w:tc>
          <w:tcPr>
            <w:tcW w:w="361" w:type="pct"/>
            <w:vMerge w:val="restart"/>
            <w:shd w:val="clear" w:color="auto" w:fill="auto"/>
            <w:vAlign w:val="center"/>
          </w:tcPr>
          <w:p w14:paraId="528DAF3F" w14:textId="77777777" w:rsidR="00B72795" w:rsidRDefault="00222055">
            <w:pPr>
              <w:pStyle w:val="affffffffffff6"/>
              <w:ind w:firstLineChars="0" w:firstLine="0"/>
              <w:jc w:val="center"/>
              <w:rPr>
                <w:rFonts w:hAnsi="宋体"/>
                <w:sz w:val="18"/>
                <w:szCs w:val="18"/>
              </w:rPr>
            </w:pPr>
            <w:r>
              <w:rPr>
                <w:rFonts w:hAnsi="宋体" w:hint="eastAsia"/>
                <w:sz w:val="18"/>
                <w:szCs w:val="18"/>
              </w:rPr>
              <w:t>平均值</w:t>
            </w:r>
          </w:p>
        </w:tc>
        <w:tc>
          <w:tcPr>
            <w:tcW w:w="1041" w:type="pct"/>
            <w:gridSpan w:val="3"/>
            <w:shd w:val="clear" w:color="auto" w:fill="auto"/>
            <w:vAlign w:val="center"/>
          </w:tcPr>
          <w:p w14:paraId="2088EF43" w14:textId="77777777" w:rsidR="00B72795" w:rsidRDefault="00222055">
            <w:pPr>
              <w:pStyle w:val="affffffffffff6"/>
              <w:ind w:firstLineChars="0" w:firstLine="0"/>
              <w:jc w:val="center"/>
              <w:rPr>
                <w:rFonts w:hAnsi="宋体"/>
                <w:sz w:val="18"/>
                <w:szCs w:val="18"/>
              </w:rPr>
            </w:pPr>
            <w:r>
              <w:rPr>
                <w:rFonts w:hAnsi="宋体" w:hint="eastAsia"/>
                <w:sz w:val="18"/>
                <w:szCs w:val="18"/>
              </w:rPr>
              <w:t>实验室内</w:t>
            </w:r>
          </w:p>
          <w:p w14:paraId="404F9BFB" w14:textId="77777777" w:rsidR="00B72795" w:rsidRDefault="00222055">
            <w:pPr>
              <w:pStyle w:val="affffffffffff6"/>
              <w:ind w:firstLineChars="0" w:firstLine="0"/>
              <w:jc w:val="center"/>
              <w:rPr>
                <w:rFonts w:hAnsi="宋体"/>
                <w:sz w:val="18"/>
                <w:szCs w:val="18"/>
              </w:rPr>
            </w:pPr>
            <w:r>
              <w:rPr>
                <w:rFonts w:hAnsi="宋体" w:hint="eastAsia"/>
                <w:sz w:val="18"/>
                <w:szCs w:val="18"/>
              </w:rPr>
              <w:t>（日内）</w:t>
            </w:r>
          </w:p>
        </w:tc>
        <w:tc>
          <w:tcPr>
            <w:tcW w:w="1292" w:type="pct"/>
            <w:gridSpan w:val="3"/>
            <w:shd w:val="clear" w:color="auto" w:fill="auto"/>
            <w:vAlign w:val="center"/>
          </w:tcPr>
          <w:p w14:paraId="491FC054" w14:textId="77777777" w:rsidR="00B72795" w:rsidRDefault="00222055">
            <w:pPr>
              <w:pStyle w:val="affffffffffff6"/>
              <w:ind w:firstLineChars="0" w:firstLine="0"/>
              <w:jc w:val="center"/>
              <w:rPr>
                <w:rFonts w:hAnsi="宋体"/>
                <w:sz w:val="18"/>
                <w:szCs w:val="18"/>
              </w:rPr>
            </w:pPr>
            <w:r>
              <w:rPr>
                <w:rFonts w:hAnsi="宋体" w:hint="eastAsia"/>
                <w:sz w:val="18"/>
                <w:szCs w:val="18"/>
              </w:rPr>
              <w:t>实验室内</w:t>
            </w:r>
          </w:p>
          <w:p w14:paraId="62222FAE" w14:textId="77777777" w:rsidR="00B72795" w:rsidRDefault="00222055">
            <w:pPr>
              <w:pStyle w:val="affffffffffff6"/>
              <w:ind w:firstLineChars="0" w:firstLine="0"/>
              <w:jc w:val="center"/>
              <w:rPr>
                <w:rFonts w:hAnsi="宋体"/>
                <w:sz w:val="18"/>
                <w:szCs w:val="18"/>
              </w:rPr>
            </w:pPr>
            <w:r>
              <w:rPr>
                <w:rFonts w:hAnsi="宋体" w:hint="eastAsia"/>
                <w:sz w:val="18"/>
                <w:szCs w:val="18"/>
              </w:rPr>
              <w:t>（日间）</w:t>
            </w:r>
          </w:p>
        </w:tc>
        <w:tc>
          <w:tcPr>
            <w:tcW w:w="1266" w:type="pct"/>
            <w:gridSpan w:val="3"/>
            <w:shd w:val="clear" w:color="auto" w:fill="auto"/>
            <w:vAlign w:val="center"/>
          </w:tcPr>
          <w:p w14:paraId="548C05E5" w14:textId="77777777" w:rsidR="00B72795" w:rsidRDefault="00222055">
            <w:pPr>
              <w:pStyle w:val="affffffffffff6"/>
              <w:ind w:firstLineChars="0" w:firstLine="0"/>
              <w:jc w:val="center"/>
              <w:rPr>
                <w:rFonts w:hAnsi="宋体"/>
                <w:sz w:val="18"/>
                <w:szCs w:val="18"/>
              </w:rPr>
            </w:pPr>
            <w:r>
              <w:rPr>
                <w:rFonts w:hAnsi="宋体" w:hint="eastAsia"/>
                <w:sz w:val="18"/>
                <w:szCs w:val="18"/>
              </w:rPr>
              <w:t>实验室间</w:t>
            </w:r>
          </w:p>
        </w:tc>
        <w:tc>
          <w:tcPr>
            <w:tcW w:w="648" w:type="pct"/>
            <w:vMerge w:val="restart"/>
            <w:shd w:val="clear" w:color="auto" w:fill="auto"/>
            <w:vAlign w:val="center"/>
          </w:tcPr>
          <w:p w14:paraId="1ACAFA4F" w14:textId="77777777" w:rsidR="00B72795" w:rsidRDefault="00222055">
            <w:pPr>
              <w:pStyle w:val="affffffffffff6"/>
              <w:ind w:firstLineChars="0" w:firstLine="0"/>
              <w:jc w:val="center"/>
              <w:rPr>
                <w:rFonts w:hAnsi="宋体"/>
                <w:sz w:val="18"/>
                <w:szCs w:val="18"/>
              </w:rPr>
            </w:pPr>
            <w:r>
              <w:rPr>
                <w:rFonts w:hAnsi="宋体" w:hint="eastAsia"/>
                <w:sz w:val="18"/>
                <w:szCs w:val="18"/>
              </w:rPr>
              <w:t>实验室数量</w:t>
            </w:r>
            <w:r>
              <w:rPr>
                <w:rFonts w:hAnsi="宋体" w:hint="eastAsia"/>
                <w:sz w:val="18"/>
                <w:szCs w:val="18"/>
                <w:vertAlign w:val="superscript"/>
              </w:rPr>
              <w:t>a</w:t>
            </w:r>
          </w:p>
        </w:tc>
      </w:tr>
      <w:tr w:rsidR="00B72795" w14:paraId="79F4BA78" w14:textId="77777777" w:rsidTr="0055446F">
        <w:tc>
          <w:tcPr>
            <w:tcW w:w="392" w:type="pct"/>
            <w:vMerge/>
            <w:shd w:val="clear" w:color="auto" w:fill="auto"/>
            <w:vAlign w:val="center"/>
          </w:tcPr>
          <w:p w14:paraId="04EAD3AC" w14:textId="77777777" w:rsidR="00B72795" w:rsidRDefault="00B72795">
            <w:pPr>
              <w:widowControl/>
              <w:jc w:val="left"/>
              <w:rPr>
                <w:rFonts w:ascii="宋体" w:hAnsi="宋体" w:cs="宋体"/>
                <w:kern w:val="0"/>
                <w:sz w:val="18"/>
                <w:szCs w:val="18"/>
              </w:rPr>
            </w:pPr>
          </w:p>
        </w:tc>
        <w:tc>
          <w:tcPr>
            <w:tcW w:w="361" w:type="pct"/>
            <w:vMerge/>
            <w:shd w:val="clear" w:color="auto" w:fill="auto"/>
            <w:vAlign w:val="center"/>
          </w:tcPr>
          <w:p w14:paraId="3FC7333E" w14:textId="77777777" w:rsidR="00B72795" w:rsidRDefault="00B72795">
            <w:pPr>
              <w:widowControl/>
              <w:jc w:val="left"/>
              <w:rPr>
                <w:rFonts w:ascii="宋体" w:hAnsi="宋体" w:cs="宋体"/>
                <w:kern w:val="0"/>
                <w:sz w:val="18"/>
                <w:szCs w:val="18"/>
              </w:rPr>
            </w:pPr>
          </w:p>
        </w:tc>
        <w:tc>
          <w:tcPr>
            <w:tcW w:w="337" w:type="pct"/>
            <w:shd w:val="clear" w:color="auto" w:fill="auto"/>
            <w:vAlign w:val="center"/>
          </w:tcPr>
          <w:p w14:paraId="5805AF7B" w14:textId="77777777" w:rsidR="00B72795" w:rsidRDefault="00222055">
            <w:pPr>
              <w:pStyle w:val="affffffffffff6"/>
              <w:ind w:firstLineChars="0" w:firstLine="0"/>
              <w:jc w:val="center"/>
              <w:rPr>
                <w:rFonts w:hAnsi="宋体"/>
                <w:i/>
                <w:iCs/>
                <w:sz w:val="18"/>
                <w:szCs w:val="18"/>
              </w:rPr>
            </w:pPr>
            <w:r>
              <w:rPr>
                <w:rFonts w:hAnsi="宋体" w:hint="eastAsia"/>
                <w:i/>
                <w:iCs/>
                <w:sz w:val="18"/>
                <w:szCs w:val="18"/>
              </w:rPr>
              <w:t>s</w:t>
            </w:r>
            <w:r>
              <w:rPr>
                <w:rFonts w:hAnsi="宋体" w:hint="eastAsia"/>
                <w:i/>
                <w:iCs/>
                <w:sz w:val="18"/>
                <w:szCs w:val="18"/>
                <w:vertAlign w:val="subscript"/>
              </w:rPr>
              <w:t>r</w:t>
            </w:r>
          </w:p>
        </w:tc>
        <w:tc>
          <w:tcPr>
            <w:tcW w:w="318" w:type="pct"/>
            <w:shd w:val="clear" w:color="auto" w:fill="auto"/>
            <w:vAlign w:val="center"/>
          </w:tcPr>
          <w:p w14:paraId="6D29F957" w14:textId="77777777" w:rsidR="00B72795" w:rsidRDefault="00222055">
            <w:pPr>
              <w:pStyle w:val="affffffffffff6"/>
              <w:ind w:firstLineChars="0" w:firstLine="0"/>
              <w:jc w:val="center"/>
              <w:rPr>
                <w:rFonts w:hAnsi="宋体"/>
                <w:i/>
                <w:iCs/>
                <w:sz w:val="18"/>
                <w:szCs w:val="18"/>
              </w:rPr>
            </w:pPr>
            <w:r>
              <w:rPr>
                <w:rFonts w:hAnsi="宋体" w:hint="eastAsia"/>
                <w:i/>
                <w:iCs/>
                <w:sz w:val="18"/>
                <w:szCs w:val="18"/>
              </w:rPr>
              <w:t>r</w:t>
            </w:r>
          </w:p>
        </w:tc>
        <w:tc>
          <w:tcPr>
            <w:tcW w:w="386" w:type="pct"/>
            <w:shd w:val="clear" w:color="auto" w:fill="auto"/>
            <w:vAlign w:val="center"/>
          </w:tcPr>
          <w:p w14:paraId="7E4F81E0" w14:textId="77777777" w:rsidR="00B72795" w:rsidRDefault="00222055">
            <w:pPr>
              <w:pStyle w:val="affffffffffff6"/>
              <w:ind w:firstLineChars="0" w:firstLine="0"/>
              <w:jc w:val="center"/>
              <w:rPr>
                <w:rFonts w:hAnsi="宋体"/>
                <w:i/>
                <w:iCs/>
                <w:sz w:val="18"/>
                <w:szCs w:val="18"/>
              </w:rPr>
            </w:pPr>
            <w:r>
              <w:rPr>
                <w:rFonts w:hAnsi="宋体" w:hint="eastAsia"/>
                <w:sz w:val="18"/>
                <w:szCs w:val="18"/>
              </w:rPr>
              <w:t>(</w:t>
            </w:r>
            <w:r>
              <w:rPr>
                <w:rFonts w:hAnsi="宋体" w:hint="eastAsia"/>
                <w:i/>
                <w:iCs/>
                <w:sz w:val="18"/>
                <w:szCs w:val="18"/>
              </w:rPr>
              <w:t>r</w:t>
            </w:r>
            <w:r>
              <w:rPr>
                <w:rFonts w:hAnsi="宋体" w:hint="eastAsia"/>
                <w:sz w:val="18"/>
                <w:szCs w:val="18"/>
              </w:rPr>
              <w:t>)</w:t>
            </w:r>
          </w:p>
        </w:tc>
        <w:tc>
          <w:tcPr>
            <w:tcW w:w="438" w:type="pct"/>
            <w:shd w:val="clear" w:color="auto" w:fill="auto"/>
            <w:vAlign w:val="center"/>
          </w:tcPr>
          <w:p w14:paraId="4B367791" w14:textId="77777777" w:rsidR="00B72795" w:rsidRDefault="00222055">
            <w:pPr>
              <w:pStyle w:val="affffffffff6"/>
              <w:rPr>
                <w:rFonts w:hAnsi="宋体"/>
                <w:szCs w:val="18"/>
              </w:rPr>
            </w:pPr>
            <w:r>
              <w:rPr>
                <w:rFonts w:hAnsi="宋体" w:hint="eastAsia"/>
                <w:i/>
                <w:iCs/>
                <w:szCs w:val="18"/>
              </w:rPr>
              <w:t>s</w:t>
            </w:r>
            <w:r>
              <w:rPr>
                <w:rFonts w:hAnsi="宋体" w:hint="eastAsia"/>
                <w:szCs w:val="18"/>
                <w:vertAlign w:val="subscript"/>
              </w:rPr>
              <w:t>rD</w:t>
            </w:r>
          </w:p>
        </w:tc>
        <w:tc>
          <w:tcPr>
            <w:tcW w:w="366" w:type="pct"/>
            <w:shd w:val="clear" w:color="auto" w:fill="auto"/>
            <w:vAlign w:val="center"/>
          </w:tcPr>
          <w:p w14:paraId="0395E5FF" w14:textId="77777777" w:rsidR="00B72795" w:rsidRDefault="00222055">
            <w:pPr>
              <w:pStyle w:val="affffffffff6"/>
              <w:rPr>
                <w:rFonts w:hAnsi="宋体"/>
                <w:szCs w:val="18"/>
              </w:rPr>
            </w:pPr>
            <w:r>
              <w:rPr>
                <w:rFonts w:hAnsi="宋体" w:hint="eastAsia"/>
                <w:i/>
                <w:iCs/>
                <w:szCs w:val="18"/>
              </w:rPr>
              <w:t>r</w:t>
            </w:r>
            <w:r>
              <w:rPr>
                <w:rFonts w:hAnsi="宋体" w:hint="eastAsia"/>
                <w:szCs w:val="18"/>
                <w:vertAlign w:val="subscript"/>
              </w:rPr>
              <w:t>D</w:t>
            </w:r>
          </w:p>
        </w:tc>
        <w:tc>
          <w:tcPr>
            <w:tcW w:w="488" w:type="pct"/>
            <w:shd w:val="clear" w:color="auto" w:fill="auto"/>
            <w:vAlign w:val="center"/>
          </w:tcPr>
          <w:p w14:paraId="28A525D4" w14:textId="77777777" w:rsidR="00B72795" w:rsidRDefault="00222055">
            <w:pPr>
              <w:pStyle w:val="affffffffff6"/>
              <w:rPr>
                <w:rFonts w:hAnsi="宋体"/>
                <w:szCs w:val="18"/>
              </w:rPr>
            </w:pPr>
            <w:r>
              <w:rPr>
                <w:rFonts w:hAnsi="宋体" w:hint="eastAsia"/>
                <w:szCs w:val="18"/>
              </w:rPr>
              <w:t>(</w:t>
            </w:r>
            <w:r>
              <w:rPr>
                <w:rFonts w:hAnsi="宋体" w:hint="eastAsia"/>
                <w:i/>
                <w:iCs/>
                <w:szCs w:val="18"/>
              </w:rPr>
              <w:t>r</w:t>
            </w:r>
            <w:r>
              <w:rPr>
                <w:rFonts w:hAnsi="宋体" w:hint="eastAsia"/>
                <w:szCs w:val="18"/>
                <w:vertAlign w:val="subscript"/>
              </w:rPr>
              <w:t>D</w:t>
            </w:r>
            <w:r>
              <w:rPr>
                <w:rFonts w:hAnsi="宋体" w:hint="eastAsia"/>
                <w:szCs w:val="18"/>
              </w:rPr>
              <w:t>)</w:t>
            </w:r>
          </w:p>
        </w:tc>
        <w:tc>
          <w:tcPr>
            <w:tcW w:w="395" w:type="pct"/>
            <w:shd w:val="clear" w:color="auto" w:fill="auto"/>
            <w:vAlign w:val="center"/>
          </w:tcPr>
          <w:p w14:paraId="62A906B6" w14:textId="77777777" w:rsidR="00B72795" w:rsidRDefault="00222055">
            <w:pPr>
              <w:pStyle w:val="affffffffffff6"/>
              <w:ind w:firstLineChars="0" w:firstLine="0"/>
              <w:jc w:val="center"/>
              <w:rPr>
                <w:rFonts w:hAnsi="宋体"/>
                <w:i/>
                <w:iCs/>
                <w:sz w:val="18"/>
                <w:szCs w:val="18"/>
              </w:rPr>
            </w:pPr>
            <w:r>
              <w:rPr>
                <w:rFonts w:hAnsi="宋体" w:hint="eastAsia"/>
                <w:i/>
                <w:iCs/>
                <w:sz w:val="18"/>
                <w:szCs w:val="18"/>
              </w:rPr>
              <w:t>s</w:t>
            </w:r>
            <w:r>
              <w:rPr>
                <w:rFonts w:hAnsi="宋体" w:hint="eastAsia"/>
                <w:i/>
                <w:iCs/>
                <w:sz w:val="18"/>
                <w:szCs w:val="18"/>
                <w:vertAlign w:val="subscript"/>
              </w:rPr>
              <w:t>R</w:t>
            </w:r>
          </w:p>
        </w:tc>
        <w:tc>
          <w:tcPr>
            <w:tcW w:w="409" w:type="pct"/>
            <w:shd w:val="clear" w:color="auto" w:fill="auto"/>
            <w:vAlign w:val="center"/>
          </w:tcPr>
          <w:p w14:paraId="09736603" w14:textId="77777777" w:rsidR="00B72795" w:rsidRDefault="00222055">
            <w:pPr>
              <w:pStyle w:val="affffffffffff6"/>
              <w:ind w:firstLineChars="0" w:firstLine="0"/>
              <w:jc w:val="center"/>
              <w:rPr>
                <w:rFonts w:hAnsi="宋体"/>
                <w:i/>
                <w:iCs/>
                <w:sz w:val="18"/>
                <w:szCs w:val="18"/>
              </w:rPr>
            </w:pPr>
            <w:r>
              <w:rPr>
                <w:rFonts w:hAnsi="宋体" w:hint="eastAsia"/>
                <w:i/>
                <w:iCs/>
                <w:sz w:val="18"/>
                <w:szCs w:val="18"/>
              </w:rPr>
              <w:t>R</w:t>
            </w:r>
          </w:p>
        </w:tc>
        <w:tc>
          <w:tcPr>
            <w:tcW w:w="462" w:type="pct"/>
            <w:shd w:val="clear" w:color="auto" w:fill="auto"/>
            <w:vAlign w:val="center"/>
          </w:tcPr>
          <w:p w14:paraId="2B1D382A" w14:textId="77777777" w:rsidR="00B72795" w:rsidRDefault="00222055">
            <w:pPr>
              <w:pStyle w:val="affffffffffff6"/>
              <w:ind w:firstLineChars="0" w:firstLine="0"/>
              <w:jc w:val="center"/>
              <w:rPr>
                <w:rFonts w:hAnsi="宋体"/>
                <w:i/>
                <w:iCs/>
                <w:sz w:val="18"/>
                <w:szCs w:val="18"/>
              </w:rPr>
            </w:pPr>
            <w:r>
              <w:rPr>
                <w:rFonts w:hAnsi="宋体" w:hint="eastAsia"/>
                <w:sz w:val="18"/>
                <w:szCs w:val="18"/>
              </w:rPr>
              <w:t>(</w:t>
            </w:r>
            <w:r>
              <w:rPr>
                <w:rFonts w:hAnsi="宋体" w:hint="eastAsia"/>
                <w:i/>
                <w:sz w:val="18"/>
                <w:szCs w:val="18"/>
              </w:rPr>
              <w:t>R</w:t>
            </w:r>
            <w:r>
              <w:rPr>
                <w:rFonts w:hAnsi="宋体" w:hint="eastAsia"/>
                <w:sz w:val="18"/>
                <w:szCs w:val="18"/>
              </w:rPr>
              <w:t>)</w:t>
            </w:r>
          </w:p>
        </w:tc>
        <w:tc>
          <w:tcPr>
            <w:tcW w:w="648" w:type="pct"/>
            <w:vMerge/>
            <w:shd w:val="clear" w:color="auto" w:fill="auto"/>
            <w:vAlign w:val="center"/>
          </w:tcPr>
          <w:p w14:paraId="1B006A24" w14:textId="77777777" w:rsidR="00B72795" w:rsidRDefault="00B72795">
            <w:pPr>
              <w:widowControl/>
              <w:jc w:val="left"/>
              <w:rPr>
                <w:rFonts w:ascii="宋体" w:hAnsi="宋体" w:cs="宋体"/>
                <w:kern w:val="0"/>
                <w:sz w:val="18"/>
                <w:szCs w:val="18"/>
              </w:rPr>
            </w:pPr>
          </w:p>
        </w:tc>
      </w:tr>
      <w:tr w:rsidR="00B72795" w14:paraId="4442B820" w14:textId="77777777" w:rsidTr="0055446F">
        <w:tc>
          <w:tcPr>
            <w:tcW w:w="392" w:type="pct"/>
            <w:shd w:val="clear" w:color="auto" w:fill="auto"/>
            <w:vAlign w:val="center"/>
          </w:tcPr>
          <w:p w14:paraId="3CA2942A" w14:textId="77777777" w:rsidR="00B72795" w:rsidRDefault="00222055">
            <w:pPr>
              <w:pStyle w:val="affffffffffff6"/>
              <w:ind w:firstLineChars="0" w:firstLine="0"/>
              <w:jc w:val="center"/>
              <w:rPr>
                <w:rFonts w:hAnsi="宋体"/>
                <w:sz w:val="18"/>
                <w:szCs w:val="18"/>
              </w:rPr>
            </w:pPr>
            <w:r>
              <w:rPr>
                <w:rFonts w:hAnsi="宋体" w:hint="eastAsia"/>
                <w:sz w:val="18"/>
                <w:szCs w:val="18"/>
              </w:rPr>
              <w:t>样品</w:t>
            </w:r>
            <w:r>
              <w:rPr>
                <w:rFonts w:hAnsi="宋体" w:hint="eastAsia"/>
                <w:sz w:val="18"/>
                <w:szCs w:val="18"/>
              </w:rPr>
              <w:t>A</w:t>
            </w:r>
          </w:p>
        </w:tc>
        <w:tc>
          <w:tcPr>
            <w:tcW w:w="361" w:type="pct"/>
            <w:shd w:val="clear" w:color="auto" w:fill="auto"/>
            <w:vAlign w:val="center"/>
          </w:tcPr>
          <w:p w14:paraId="441AF1CA" w14:textId="77777777" w:rsidR="00B72795" w:rsidRDefault="00222055">
            <w:pPr>
              <w:pStyle w:val="affffffffffff6"/>
              <w:ind w:firstLineChars="0" w:firstLine="0"/>
              <w:jc w:val="center"/>
              <w:rPr>
                <w:rFonts w:hAnsi="宋体"/>
                <w:sz w:val="18"/>
                <w:szCs w:val="18"/>
              </w:rPr>
            </w:pPr>
            <w:r>
              <w:rPr>
                <w:rFonts w:hAnsi="宋体" w:hint="eastAsia"/>
                <w:sz w:val="18"/>
                <w:szCs w:val="18"/>
              </w:rPr>
              <w:t>6.04</w:t>
            </w:r>
          </w:p>
        </w:tc>
        <w:tc>
          <w:tcPr>
            <w:tcW w:w="337" w:type="pct"/>
            <w:shd w:val="clear" w:color="auto" w:fill="auto"/>
            <w:vAlign w:val="center"/>
          </w:tcPr>
          <w:p w14:paraId="58BAA6C0" w14:textId="77777777" w:rsidR="00B72795" w:rsidRDefault="00222055">
            <w:pPr>
              <w:pStyle w:val="affffffffffff6"/>
              <w:ind w:firstLineChars="0" w:firstLine="0"/>
              <w:jc w:val="center"/>
              <w:rPr>
                <w:rFonts w:hAnsi="宋体"/>
                <w:sz w:val="18"/>
                <w:szCs w:val="18"/>
              </w:rPr>
            </w:pPr>
            <w:r>
              <w:rPr>
                <w:rFonts w:hAnsi="宋体" w:hint="eastAsia"/>
                <w:sz w:val="18"/>
                <w:szCs w:val="18"/>
              </w:rPr>
              <w:t>0.24</w:t>
            </w:r>
          </w:p>
        </w:tc>
        <w:tc>
          <w:tcPr>
            <w:tcW w:w="318" w:type="pct"/>
            <w:shd w:val="clear" w:color="auto" w:fill="auto"/>
            <w:vAlign w:val="center"/>
          </w:tcPr>
          <w:p w14:paraId="0B9C01D3" w14:textId="77777777" w:rsidR="00B72795" w:rsidRDefault="00222055">
            <w:pPr>
              <w:pStyle w:val="affffffffffff6"/>
              <w:ind w:firstLineChars="0" w:firstLine="0"/>
              <w:jc w:val="center"/>
              <w:rPr>
                <w:rFonts w:hAnsi="宋体"/>
                <w:sz w:val="18"/>
                <w:szCs w:val="18"/>
              </w:rPr>
            </w:pPr>
            <w:r>
              <w:rPr>
                <w:rFonts w:hAnsi="宋体" w:hint="eastAsia"/>
                <w:sz w:val="18"/>
                <w:szCs w:val="18"/>
              </w:rPr>
              <w:t>0.68</w:t>
            </w:r>
          </w:p>
        </w:tc>
        <w:tc>
          <w:tcPr>
            <w:tcW w:w="386" w:type="pct"/>
            <w:shd w:val="clear" w:color="auto" w:fill="auto"/>
            <w:vAlign w:val="center"/>
          </w:tcPr>
          <w:p w14:paraId="7AFEA89B" w14:textId="77777777" w:rsidR="00B72795" w:rsidRDefault="00222055">
            <w:pPr>
              <w:pStyle w:val="affffffffffff6"/>
              <w:ind w:firstLineChars="0" w:firstLine="0"/>
              <w:jc w:val="center"/>
              <w:rPr>
                <w:rFonts w:hAnsi="宋体"/>
                <w:sz w:val="18"/>
                <w:szCs w:val="18"/>
              </w:rPr>
            </w:pPr>
            <w:r>
              <w:rPr>
                <w:rFonts w:hAnsi="宋体" w:hint="eastAsia"/>
                <w:sz w:val="18"/>
                <w:szCs w:val="18"/>
              </w:rPr>
              <w:t>11.26</w:t>
            </w:r>
          </w:p>
        </w:tc>
        <w:tc>
          <w:tcPr>
            <w:tcW w:w="438" w:type="pct"/>
            <w:shd w:val="clear" w:color="auto" w:fill="auto"/>
            <w:vAlign w:val="center"/>
          </w:tcPr>
          <w:p w14:paraId="169741EA" w14:textId="77777777" w:rsidR="00B72795" w:rsidRDefault="00222055">
            <w:pPr>
              <w:pStyle w:val="affffffffffff6"/>
              <w:ind w:firstLineChars="0" w:firstLine="0"/>
              <w:jc w:val="center"/>
              <w:rPr>
                <w:rFonts w:hAnsi="宋体"/>
                <w:sz w:val="18"/>
                <w:szCs w:val="18"/>
              </w:rPr>
            </w:pPr>
            <w:r>
              <w:rPr>
                <w:rFonts w:hAnsi="宋体" w:hint="eastAsia"/>
                <w:sz w:val="18"/>
                <w:szCs w:val="18"/>
              </w:rPr>
              <w:t>0.24</w:t>
            </w:r>
          </w:p>
        </w:tc>
        <w:tc>
          <w:tcPr>
            <w:tcW w:w="366" w:type="pct"/>
            <w:shd w:val="clear" w:color="auto" w:fill="auto"/>
            <w:vAlign w:val="center"/>
          </w:tcPr>
          <w:p w14:paraId="43C86E5F" w14:textId="77777777" w:rsidR="00B72795" w:rsidRDefault="00222055">
            <w:pPr>
              <w:pStyle w:val="affffffffffff6"/>
              <w:ind w:firstLineChars="0" w:firstLine="0"/>
              <w:jc w:val="center"/>
              <w:rPr>
                <w:rFonts w:hAnsi="宋体"/>
                <w:sz w:val="18"/>
                <w:szCs w:val="18"/>
              </w:rPr>
            </w:pPr>
            <w:r>
              <w:rPr>
                <w:rFonts w:hAnsi="宋体" w:hint="eastAsia"/>
                <w:sz w:val="18"/>
                <w:szCs w:val="18"/>
              </w:rPr>
              <w:t>0.68</w:t>
            </w:r>
          </w:p>
        </w:tc>
        <w:tc>
          <w:tcPr>
            <w:tcW w:w="488" w:type="pct"/>
            <w:shd w:val="clear" w:color="auto" w:fill="auto"/>
            <w:vAlign w:val="center"/>
          </w:tcPr>
          <w:p w14:paraId="7B3F0D79" w14:textId="77777777" w:rsidR="00B72795" w:rsidRDefault="00222055">
            <w:pPr>
              <w:pStyle w:val="affffffffffff6"/>
              <w:ind w:firstLineChars="0" w:firstLine="0"/>
              <w:jc w:val="center"/>
              <w:rPr>
                <w:rFonts w:hAnsi="宋体"/>
                <w:sz w:val="18"/>
                <w:szCs w:val="18"/>
              </w:rPr>
            </w:pPr>
            <w:r>
              <w:rPr>
                <w:rFonts w:hAnsi="宋体" w:hint="eastAsia"/>
                <w:sz w:val="18"/>
                <w:szCs w:val="18"/>
              </w:rPr>
              <w:t>11.26</w:t>
            </w:r>
          </w:p>
        </w:tc>
        <w:tc>
          <w:tcPr>
            <w:tcW w:w="395" w:type="pct"/>
            <w:shd w:val="clear" w:color="auto" w:fill="auto"/>
            <w:vAlign w:val="center"/>
          </w:tcPr>
          <w:p w14:paraId="3CF4C86E" w14:textId="77777777" w:rsidR="00B72795" w:rsidRDefault="00222055">
            <w:pPr>
              <w:pStyle w:val="affffffffffff6"/>
              <w:ind w:firstLineChars="0" w:firstLine="0"/>
              <w:jc w:val="center"/>
              <w:rPr>
                <w:rFonts w:hAnsi="宋体"/>
                <w:sz w:val="18"/>
                <w:szCs w:val="18"/>
              </w:rPr>
            </w:pPr>
            <w:r>
              <w:rPr>
                <w:rFonts w:hAnsi="宋体" w:hint="eastAsia"/>
                <w:sz w:val="18"/>
                <w:szCs w:val="18"/>
              </w:rPr>
              <w:t>0.48</w:t>
            </w:r>
          </w:p>
        </w:tc>
        <w:tc>
          <w:tcPr>
            <w:tcW w:w="409" w:type="pct"/>
            <w:shd w:val="clear" w:color="auto" w:fill="auto"/>
            <w:vAlign w:val="center"/>
          </w:tcPr>
          <w:p w14:paraId="15B9E5FA" w14:textId="77777777" w:rsidR="00B72795" w:rsidRDefault="00222055">
            <w:pPr>
              <w:pStyle w:val="affffffffffff6"/>
              <w:ind w:firstLineChars="0" w:firstLine="0"/>
              <w:jc w:val="center"/>
              <w:rPr>
                <w:rFonts w:hAnsi="宋体"/>
                <w:sz w:val="18"/>
                <w:szCs w:val="18"/>
              </w:rPr>
            </w:pPr>
            <w:r>
              <w:rPr>
                <w:rFonts w:hAnsi="宋体" w:hint="eastAsia"/>
                <w:sz w:val="18"/>
                <w:szCs w:val="18"/>
              </w:rPr>
              <w:t>1.37</w:t>
            </w:r>
          </w:p>
        </w:tc>
        <w:tc>
          <w:tcPr>
            <w:tcW w:w="462" w:type="pct"/>
            <w:shd w:val="clear" w:color="auto" w:fill="auto"/>
            <w:vAlign w:val="center"/>
          </w:tcPr>
          <w:p w14:paraId="17B85C46" w14:textId="77777777" w:rsidR="00B72795" w:rsidRDefault="00222055">
            <w:pPr>
              <w:pStyle w:val="affffffffffff6"/>
              <w:ind w:firstLineChars="0" w:firstLine="0"/>
              <w:jc w:val="center"/>
              <w:rPr>
                <w:rFonts w:hAnsi="宋体"/>
                <w:sz w:val="18"/>
                <w:szCs w:val="18"/>
              </w:rPr>
            </w:pPr>
            <w:r>
              <w:rPr>
                <w:rFonts w:hAnsi="宋体" w:hint="eastAsia"/>
                <w:sz w:val="18"/>
                <w:szCs w:val="18"/>
              </w:rPr>
              <w:t>22.68</w:t>
            </w:r>
          </w:p>
        </w:tc>
        <w:tc>
          <w:tcPr>
            <w:tcW w:w="648" w:type="pct"/>
            <w:shd w:val="clear" w:color="auto" w:fill="auto"/>
            <w:vAlign w:val="center"/>
          </w:tcPr>
          <w:p w14:paraId="16B8A29A" w14:textId="77777777" w:rsidR="00B72795" w:rsidRDefault="00222055">
            <w:pPr>
              <w:pStyle w:val="affffffffffff6"/>
              <w:ind w:firstLineChars="0" w:firstLine="0"/>
              <w:jc w:val="center"/>
              <w:rPr>
                <w:rFonts w:hAnsi="宋体"/>
                <w:sz w:val="18"/>
                <w:szCs w:val="18"/>
              </w:rPr>
            </w:pPr>
            <w:r>
              <w:rPr>
                <w:rFonts w:hAnsi="宋体" w:hint="eastAsia"/>
                <w:sz w:val="18"/>
                <w:szCs w:val="18"/>
              </w:rPr>
              <w:t>6</w:t>
            </w:r>
          </w:p>
        </w:tc>
      </w:tr>
      <w:tr w:rsidR="00B72795" w14:paraId="76A16407" w14:textId="77777777" w:rsidTr="0055446F">
        <w:tc>
          <w:tcPr>
            <w:tcW w:w="392" w:type="pct"/>
            <w:shd w:val="clear" w:color="auto" w:fill="auto"/>
            <w:vAlign w:val="center"/>
          </w:tcPr>
          <w:p w14:paraId="4E9E76B8" w14:textId="77777777" w:rsidR="00B72795" w:rsidRDefault="00222055">
            <w:pPr>
              <w:pStyle w:val="affffffffffff6"/>
              <w:ind w:firstLineChars="0" w:firstLine="0"/>
              <w:jc w:val="center"/>
              <w:rPr>
                <w:rFonts w:hAnsi="宋体"/>
                <w:sz w:val="18"/>
                <w:szCs w:val="18"/>
              </w:rPr>
            </w:pPr>
            <w:r>
              <w:rPr>
                <w:rFonts w:hAnsi="宋体" w:hint="eastAsia"/>
                <w:sz w:val="18"/>
                <w:szCs w:val="18"/>
              </w:rPr>
              <w:t>样品</w:t>
            </w:r>
            <w:r>
              <w:rPr>
                <w:rFonts w:hAnsi="宋体" w:hint="eastAsia"/>
                <w:sz w:val="18"/>
                <w:szCs w:val="18"/>
              </w:rPr>
              <w:t>B</w:t>
            </w:r>
          </w:p>
        </w:tc>
        <w:tc>
          <w:tcPr>
            <w:tcW w:w="361" w:type="pct"/>
            <w:shd w:val="clear" w:color="auto" w:fill="auto"/>
            <w:vAlign w:val="center"/>
          </w:tcPr>
          <w:p w14:paraId="303D5B8B" w14:textId="77777777" w:rsidR="00B72795" w:rsidRDefault="00222055">
            <w:pPr>
              <w:pStyle w:val="affffffffffff6"/>
              <w:ind w:firstLineChars="0" w:firstLine="0"/>
              <w:jc w:val="center"/>
              <w:rPr>
                <w:rFonts w:hAnsi="宋体"/>
                <w:sz w:val="18"/>
                <w:szCs w:val="18"/>
              </w:rPr>
            </w:pPr>
            <w:r>
              <w:rPr>
                <w:rFonts w:hAnsi="宋体" w:hint="eastAsia"/>
                <w:sz w:val="18"/>
                <w:szCs w:val="18"/>
              </w:rPr>
              <w:t>5.62</w:t>
            </w:r>
          </w:p>
        </w:tc>
        <w:tc>
          <w:tcPr>
            <w:tcW w:w="337" w:type="pct"/>
            <w:shd w:val="clear" w:color="auto" w:fill="auto"/>
            <w:vAlign w:val="center"/>
          </w:tcPr>
          <w:p w14:paraId="3CEDB026" w14:textId="77777777" w:rsidR="00B72795" w:rsidRDefault="00222055">
            <w:pPr>
              <w:pStyle w:val="affffffffffff6"/>
              <w:ind w:firstLineChars="0" w:firstLine="0"/>
              <w:jc w:val="center"/>
              <w:rPr>
                <w:rFonts w:hAnsi="宋体"/>
                <w:sz w:val="18"/>
                <w:szCs w:val="18"/>
              </w:rPr>
            </w:pPr>
            <w:r>
              <w:rPr>
                <w:rFonts w:hAnsi="宋体" w:hint="eastAsia"/>
                <w:sz w:val="18"/>
                <w:szCs w:val="18"/>
              </w:rPr>
              <w:t>0.39</w:t>
            </w:r>
          </w:p>
        </w:tc>
        <w:tc>
          <w:tcPr>
            <w:tcW w:w="318" w:type="pct"/>
            <w:shd w:val="clear" w:color="auto" w:fill="auto"/>
            <w:vAlign w:val="center"/>
          </w:tcPr>
          <w:p w14:paraId="058B74AE" w14:textId="77777777" w:rsidR="00B72795" w:rsidRDefault="00222055">
            <w:pPr>
              <w:pStyle w:val="affffffffffff6"/>
              <w:ind w:firstLineChars="0" w:firstLine="0"/>
              <w:jc w:val="center"/>
              <w:rPr>
                <w:rFonts w:hAnsi="宋体"/>
                <w:sz w:val="18"/>
                <w:szCs w:val="18"/>
              </w:rPr>
            </w:pPr>
            <w:r>
              <w:rPr>
                <w:rFonts w:hAnsi="宋体" w:hint="eastAsia"/>
                <w:sz w:val="18"/>
                <w:szCs w:val="18"/>
              </w:rPr>
              <w:t>1.10</w:t>
            </w:r>
          </w:p>
        </w:tc>
        <w:tc>
          <w:tcPr>
            <w:tcW w:w="386" w:type="pct"/>
            <w:shd w:val="clear" w:color="auto" w:fill="auto"/>
            <w:vAlign w:val="center"/>
          </w:tcPr>
          <w:p w14:paraId="5207E6A4" w14:textId="77777777" w:rsidR="00B72795" w:rsidRDefault="00222055">
            <w:pPr>
              <w:pStyle w:val="affffffffffff6"/>
              <w:ind w:firstLineChars="0" w:firstLine="0"/>
              <w:jc w:val="center"/>
              <w:rPr>
                <w:rFonts w:hAnsi="宋体"/>
                <w:sz w:val="18"/>
                <w:szCs w:val="18"/>
              </w:rPr>
            </w:pPr>
            <w:r>
              <w:rPr>
                <w:rFonts w:hAnsi="宋体" w:hint="eastAsia"/>
                <w:sz w:val="18"/>
                <w:szCs w:val="18"/>
              </w:rPr>
              <w:t>19.57</w:t>
            </w:r>
          </w:p>
        </w:tc>
        <w:tc>
          <w:tcPr>
            <w:tcW w:w="438" w:type="pct"/>
            <w:shd w:val="clear" w:color="auto" w:fill="auto"/>
            <w:vAlign w:val="center"/>
          </w:tcPr>
          <w:p w14:paraId="1427FA99" w14:textId="77777777" w:rsidR="00B72795" w:rsidRDefault="00222055">
            <w:pPr>
              <w:pStyle w:val="affffffffffff6"/>
              <w:ind w:firstLineChars="0" w:firstLine="0"/>
              <w:jc w:val="center"/>
              <w:rPr>
                <w:rFonts w:hAnsi="宋体"/>
                <w:sz w:val="18"/>
                <w:szCs w:val="18"/>
              </w:rPr>
            </w:pPr>
            <w:r>
              <w:rPr>
                <w:rFonts w:hAnsi="宋体" w:hint="eastAsia"/>
                <w:sz w:val="18"/>
                <w:szCs w:val="18"/>
              </w:rPr>
              <w:t>0.39</w:t>
            </w:r>
          </w:p>
        </w:tc>
        <w:tc>
          <w:tcPr>
            <w:tcW w:w="366" w:type="pct"/>
            <w:shd w:val="clear" w:color="auto" w:fill="auto"/>
            <w:vAlign w:val="center"/>
          </w:tcPr>
          <w:p w14:paraId="5CC56AF7" w14:textId="77777777" w:rsidR="00B72795" w:rsidRDefault="00222055">
            <w:pPr>
              <w:pStyle w:val="affffffffffff6"/>
              <w:ind w:firstLineChars="0" w:firstLine="0"/>
              <w:jc w:val="center"/>
              <w:rPr>
                <w:rFonts w:hAnsi="宋体"/>
                <w:sz w:val="18"/>
                <w:szCs w:val="18"/>
              </w:rPr>
            </w:pPr>
            <w:r>
              <w:rPr>
                <w:rFonts w:hAnsi="宋体" w:hint="eastAsia"/>
                <w:sz w:val="18"/>
                <w:szCs w:val="18"/>
              </w:rPr>
              <w:t>1.10</w:t>
            </w:r>
          </w:p>
        </w:tc>
        <w:tc>
          <w:tcPr>
            <w:tcW w:w="488" w:type="pct"/>
            <w:shd w:val="clear" w:color="auto" w:fill="auto"/>
            <w:vAlign w:val="center"/>
          </w:tcPr>
          <w:p w14:paraId="1CA56617" w14:textId="77777777" w:rsidR="00B72795" w:rsidRDefault="00222055">
            <w:pPr>
              <w:pStyle w:val="affffffffffff6"/>
              <w:ind w:firstLineChars="0" w:firstLine="0"/>
              <w:jc w:val="center"/>
              <w:rPr>
                <w:rFonts w:hAnsi="宋体"/>
                <w:sz w:val="18"/>
                <w:szCs w:val="18"/>
              </w:rPr>
            </w:pPr>
            <w:r>
              <w:rPr>
                <w:rFonts w:hAnsi="宋体" w:hint="eastAsia"/>
                <w:sz w:val="18"/>
                <w:szCs w:val="18"/>
              </w:rPr>
              <w:t>19.57</w:t>
            </w:r>
          </w:p>
        </w:tc>
        <w:tc>
          <w:tcPr>
            <w:tcW w:w="395" w:type="pct"/>
            <w:shd w:val="clear" w:color="auto" w:fill="auto"/>
            <w:vAlign w:val="center"/>
          </w:tcPr>
          <w:p w14:paraId="104A4A76" w14:textId="77777777" w:rsidR="00B72795" w:rsidRDefault="00222055">
            <w:pPr>
              <w:pStyle w:val="affffffffffff6"/>
              <w:ind w:firstLineChars="0" w:firstLine="0"/>
              <w:jc w:val="center"/>
              <w:rPr>
                <w:rFonts w:hAnsi="宋体"/>
                <w:sz w:val="18"/>
                <w:szCs w:val="18"/>
              </w:rPr>
            </w:pPr>
            <w:r>
              <w:rPr>
                <w:rFonts w:hAnsi="宋体" w:hint="eastAsia"/>
                <w:sz w:val="18"/>
                <w:szCs w:val="18"/>
              </w:rPr>
              <w:t>0.55</w:t>
            </w:r>
          </w:p>
        </w:tc>
        <w:tc>
          <w:tcPr>
            <w:tcW w:w="409" w:type="pct"/>
            <w:shd w:val="clear" w:color="auto" w:fill="auto"/>
            <w:vAlign w:val="center"/>
          </w:tcPr>
          <w:p w14:paraId="0D175CFF" w14:textId="77777777" w:rsidR="00B72795" w:rsidRDefault="00222055">
            <w:pPr>
              <w:pStyle w:val="affffffffffff6"/>
              <w:ind w:firstLineChars="0" w:firstLine="0"/>
              <w:jc w:val="center"/>
              <w:rPr>
                <w:rFonts w:hAnsi="宋体"/>
                <w:sz w:val="18"/>
                <w:szCs w:val="18"/>
              </w:rPr>
            </w:pPr>
            <w:r>
              <w:rPr>
                <w:rFonts w:hAnsi="宋体" w:hint="eastAsia"/>
                <w:sz w:val="18"/>
                <w:szCs w:val="18"/>
              </w:rPr>
              <w:t>1.56</w:t>
            </w:r>
          </w:p>
        </w:tc>
        <w:tc>
          <w:tcPr>
            <w:tcW w:w="462" w:type="pct"/>
            <w:shd w:val="clear" w:color="auto" w:fill="auto"/>
            <w:vAlign w:val="center"/>
          </w:tcPr>
          <w:p w14:paraId="54576B17" w14:textId="77777777" w:rsidR="00B72795" w:rsidRDefault="00222055">
            <w:pPr>
              <w:pStyle w:val="affffffffffff6"/>
              <w:ind w:firstLineChars="0" w:firstLine="0"/>
              <w:jc w:val="center"/>
              <w:rPr>
                <w:rFonts w:hAnsi="宋体"/>
                <w:sz w:val="18"/>
                <w:szCs w:val="18"/>
              </w:rPr>
            </w:pPr>
            <w:r>
              <w:rPr>
                <w:rFonts w:hAnsi="宋体" w:hint="eastAsia"/>
                <w:sz w:val="18"/>
                <w:szCs w:val="18"/>
              </w:rPr>
              <w:t>27.76</w:t>
            </w:r>
          </w:p>
        </w:tc>
        <w:tc>
          <w:tcPr>
            <w:tcW w:w="648" w:type="pct"/>
            <w:shd w:val="clear" w:color="auto" w:fill="auto"/>
            <w:vAlign w:val="center"/>
          </w:tcPr>
          <w:p w14:paraId="38B443FF" w14:textId="77777777" w:rsidR="00B72795" w:rsidRDefault="00222055">
            <w:pPr>
              <w:pStyle w:val="affffffffffff6"/>
              <w:ind w:firstLineChars="0" w:firstLine="0"/>
              <w:jc w:val="center"/>
              <w:rPr>
                <w:rFonts w:hAnsi="宋体"/>
                <w:sz w:val="18"/>
                <w:szCs w:val="18"/>
              </w:rPr>
            </w:pPr>
            <w:r>
              <w:rPr>
                <w:rFonts w:hAnsi="宋体" w:hint="eastAsia"/>
                <w:sz w:val="18"/>
                <w:szCs w:val="18"/>
              </w:rPr>
              <w:t>6</w:t>
            </w:r>
          </w:p>
        </w:tc>
      </w:tr>
      <w:tr w:rsidR="00B72795" w14:paraId="215FFB62" w14:textId="77777777" w:rsidTr="0055446F">
        <w:tc>
          <w:tcPr>
            <w:tcW w:w="392" w:type="pct"/>
            <w:shd w:val="clear" w:color="auto" w:fill="auto"/>
            <w:vAlign w:val="center"/>
          </w:tcPr>
          <w:p w14:paraId="28874AF1" w14:textId="77777777" w:rsidR="00B72795" w:rsidRDefault="00222055">
            <w:pPr>
              <w:pStyle w:val="affffffffffff6"/>
              <w:ind w:firstLineChars="0" w:firstLine="0"/>
              <w:jc w:val="center"/>
              <w:rPr>
                <w:rFonts w:hAnsi="宋体"/>
                <w:sz w:val="18"/>
                <w:szCs w:val="18"/>
              </w:rPr>
            </w:pPr>
            <w:r>
              <w:rPr>
                <w:rFonts w:hAnsi="宋体" w:hint="eastAsia"/>
                <w:sz w:val="18"/>
                <w:szCs w:val="18"/>
              </w:rPr>
              <w:t>样品</w:t>
            </w:r>
            <w:r>
              <w:rPr>
                <w:rFonts w:hAnsi="宋体" w:hint="eastAsia"/>
                <w:sz w:val="18"/>
                <w:szCs w:val="18"/>
              </w:rPr>
              <w:t>C</w:t>
            </w:r>
          </w:p>
        </w:tc>
        <w:tc>
          <w:tcPr>
            <w:tcW w:w="361" w:type="pct"/>
            <w:shd w:val="clear" w:color="auto" w:fill="auto"/>
            <w:vAlign w:val="center"/>
          </w:tcPr>
          <w:p w14:paraId="6952D6B1" w14:textId="77777777" w:rsidR="00B72795" w:rsidRDefault="00222055">
            <w:pPr>
              <w:pStyle w:val="affffffffffff6"/>
              <w:ind w:firstLineChars="0" w:firstLine="0"/>
              <w:jc w:val="center"/>
              <w:rPr>
                <w:rFonts w:hAnsi="宋体"/>
                <w:sz w:val="18"/>
                <w:szCs w:val="18"/>
              </w:rPr>
            </w:pPr>
            <w:r>
              <w:rPr>
                <w:rFonts w:hAnsi="宋体" w:hint="eastAsia"/>
                <w:sz w:val="18"/>
                <w:szCs w:val="18"/>
              </w:rPr>
              <w:t>13.86</w:t>
            </w:r>
          </w:p>
        </w:tc>
        <w:tc>
          <w:tcPr>
            <w:tcW w:w="337" w:type="pct"/>
            <w:shd w:val="clear" w:color="auto" w:fill="auto"/>
            <w:vAlign w:val="center"/>
          </w:tcPr>
          <w:p w14:paraId="2A0327A8" w14:textId="77777777" w:rsidR="00B72795" w:rsidRDefault="00222055">
            <w:pPr>
              <w:pStyle w:val="affffffffffff6"/>
              <w:ind w:firstLineChars="0" w:firstLine="0"/>
              <w:jc w:val="center"/>
              <w:rPr>
                <w:rFonts w:hAnsi="宋体"/>
                <w:sz w:val="18"/>
                <w:szCs w:val="18"/>
              </w:rPr>
            </w:pPr>
            <w:r>
              <w:rPr>
                <w:rFonts w:hAnsi="宋体" w:hint="eastAsia"/>
                <w:sz w:val="18"/>
                <w:szCs w:val="18"/>
              </w:rPr>
              <w:t>0.48</w:t>
            </w:r>
          </w:p>
        </w:tc>
        <w:tc>
          <w:tcPr>
            <w:tcW w:w="318" w:type="pct"/>
            <w:shd w:val="clear" w:color="auto" w:fill="auto"/>
            <w:vAlign w:val="center"/>
          </w:tcPr>
          <w:p w14:paraId="56152C53" w14:textId="77777777" w:rsidR="00B72795" w:rsidRDefault="00222055">
            <w:pPr>
              <w:pStyle w:val="affffffffffff6"/>
              <w:ind w:firstLineChars="0" w:firstLine="0"/>
              <w:jc w:val="center"/>
              <w:rPr>
                <w:rFonts w:hAnsi="宋体"/>
                <w:sz w:val="18"/>
                <w:szCs w:val="18"/>
              </w:rPr>
            </w:pPr>
            <w:r>
              <w:rPr>
                <w:rFonts w:hAnsi="宋体" w:hint="eastAsia"/>
                <w:sz w:val="18"/>
                <w:szCs w:val="18"/>
              </w:rPr>
              <w:t>1.70</w:t>
            </w:r>
          </w:p>
        </w:tc>
        <w:tc>
          <w:tcPr>
            <w:tcW w:w="386" w:type="pct"/>
            <w:shd w:val="clear" w:color="auto" w:fill="auto"/>
            <w:vAlign w:val="center"/>
          </w:tcPr>
          <w:p w14:paraId="05525342" w14:textId="77777777" w:rsidR="00B72795" w:rsidRDefault="00222055">
            <w:pPr>
              <w:pStyle w:val="affffffffffff6"/>
              <w:ind w:firstLineChars="0" w:firstLine="0"/>
              <w:jc w:val="center"/>
              <w:rPr>
                <w:rFonts w:hAnsi="宋体"/>
                <w:sz w:val="18"/>
                <w:szCs w:val="18"/>
              </w:rPr>
            </w:pPr>
            <w:r>
              <w:rPr>
                <w:rFonts w:hAnsi="宋体" w:hint="eastAsia"/>
                <w:sz w:val="18"/>
                <w:szCs w:val="18"/>
              </w:rPr>
              <w:t>12.27</w:t>
            </w:r>
          </w:p>
        </w:tc>
        <w:tc>
          <w:tcPr>
            <w:tcW w:w="438" w:type="pct"/>
            <w:shd w:val="clear" w:color="auto" w:fill="auto"/>
            <w:vAlign w:val="center"/>
          </w:tcPr>
          <w:p w14:paraId="4250BC0E" w14:textId="77777777" w:rsidR="00B72795" w:rsidRDefault="00222055">
            <w:pPr>
              <w:pStyle w:val="affffffffffff6"/>
              <w:ind w:firstLineChars="0" w:firstLine="0"/>
              <w:jc w:val="center"/>
              <w:rPr>
                <w:rFonts w:hAnsi="宋体"/>
                <w:sz w:val="18"/>
                <w:szCs w:val="18"/>
              </w:rPr>
            </w:pPr>
            <w:r>
              <w:rPr>
                <w:rFonts w:hAnsi="宋体" w:hint="eastAsia"/>
                <w:sz w:val="18"/>
                <w:szCs w:val="18"/>
              </w:rPr>
              <w:t>0.70</w:t>
            </w:r>
          </w:p>
        </w:tc>
        <w:tc>
          <w:tcPr>
            <w:tcW w:w="366" w:type="pct"/>
            <w:shd w:val="clear" w:color="auto" w:fill="auto"/>
            <w:vAlign w:val="center"/>
          </w:tcPr>
          <w:p w14:paraId="2E4B3DF4" w14:textId="77777777" w:rsidR="00B72795" w:rsidRDefault="00222055">
            <w:pPr>
              <w:pStyle w:val="affffffffffff6"/>
              <w:ind w:firstLineChars="0" w:firstLine="0"/>
              <w:jc w:val="center"/>
              <w:rPr>
                <w:rFonts w:hAnsi="宋体"/>
                <w:sz w:val="18"/>
                <w:szCs w:val="18"/>
              </w:rPr>
            </w:pPr>
            <w:r>
              <w:rPr>
                <w:rFonts w:hAnsi="宋体" w:hint="eastAsia"/>
                <w:sz w:val="18"/>
                <w:szCs w:val="18"/>
              </w:rPr>
              <w:t>1.70</w:t>
            </w:r>
          </w:p>
        </w:tc>
        <w:tc>
          <w:tcPr>
            <w:tcW w:w="488" w:type="pct"/>
            <w:shd w:val="clear" w:color="auto" w:fill="auto"/>
            <w:vAlign w:val="center"/>
          </w:tcPr>
          <w:p w14:paraId="17947D74" w14:textId="77777777" w:rsidR="00B72795" w:rsidRDefault="00222055">
            <w:pPr>
              <w:pStyle w:val="affffffffffff6"/>
              <w:ind w:firstLineChars="0" w:firstLine="0"/>
              <w:jc w:val="center"/>
              <w:rPr>
                <w:rFonts w:hAnsi="宋体"/>
                <w:sz w:val="18"/>
                <w:szCs w:val="18"/>
              </w:rPr>
            </w:pPr>
            <w:r>
              <w:rPr>
                <w:rFonts w:hAnsi="宋体" w:hint="eastAsia"/>
                <w:sz w:val="18"/>
                <w:szCs w:val="18"/>
              </w:rPr>
              <w:t>12.27</w:t>
            </w:r>
          </w:p>
        </w:tc>
        <w:tc>
          <w:tcPr>
            <w:tcW w:w="395" w:type="pct"/>
            <w:shd w:val="clear" w:color="auto" w:fill="auto"/>
            <w:vAlign w:val="center"/>
          </w:tcPr>
          <w:p w14:paraId="369D8D61" w14:textId="77777777" w:rsidR="00B72795" w:rsidRDefault="00222055">
            <w:pPr>
              <w:pStyle w:val="affffffffffff6"/>
              <w:ind w:firstLineChars="0" w:firstLine="0"/>
              <w:jc w:val="center"/>
              <w:rPr>
                <w:rFonts w:hAnsi="宋体"/>
                <w:sz w:val="18"/>
                <w:szCs w:val="18"/>
              </w:rPr>
            </w:pPr>
            <w:r>
              <w:rPr>
                <w:rFonts w:hAnsi="宋体" w:hint="eastAsia"/>
                <w:sz w:val="18"/>
                <w:szCs w:val="18"/>
              </w:rPr>
              <w:t>4.07</w:t>
            </w:r>
          </w:p>
        </w:tc>
        <w:tc>
          <w:tcPr>
            <w:tcW w:w="409" w:type="pct"/>
            <w:shd w:val="clear" w:color="auto" w:fill="auto"/>
            <w:vAlign w:val="center"/>
          </w:tcPr>
          <w:p w14:paraId="55458B98" w14:textId="77777777" w:rsidR="00B72795" w:rsidRDefault="00222055">
            <w:pPr>
              <w:pStyle w:val="affffffffffff6"/>
              <w:ind w:firstLineChars="0" w:firstLine="0"/>
              <w:jc w:val="center"/>
              <w:rPr>
                <w:rFonts w:hAnsi="宋体"/>
                <w:sz w:val="18"/>
                <w:szCs w:val="18"/>
              </w:rPr>
            </w:pPr>
            <w:r>
              <w:rPr>
                <w:rFonts w:hAnsi="宋体" w:hint="eastAsia"/>
                <w:sz w:val="18"/>
                <w:szCs w:val="18"/>
              </w:rPr>
              <w:t>11.46</w:t>
            </w:r>
          </w:p>
        </w:tc>
        <w:tc>
          <w:tcPr>
            <w:tcW w:w="462" w:type="pct"/>
            <w:shd w:val="clear" w:color="auto" w:fill="auto"/>
            <w:vAlign w:val="center"/>
          </w:tcPr>
          <w:p w14:paraId="68091963" w14:textId="77777777" w:rsidR="00B72795" w:rsidRDefault="00222055">
            <w:pPr>
              <w:pStyle w:val="affffffffffff6"/>
              <w:ind w:firstLineChars="0" w:firstLine="0"/>
              <w:jc w:val="center"/>
              <w:rPr>
                <w:rFonts w:hAnsi="宋体"/>
                <w:sz w:val="18"/>
                <w:szCs w:val="18"/>
              </w:rPr>
            </w:pPr>
            <w:r>
              <w:rPr>
                <w:rFonts w:hAnsi="宋体" w:hint="eastAsia"/>
                <w:sz w:val="18"/>
                <w:szCs w:val="18"/>
              </w:rPr>
              <w:t>82.68</w:t>
            </w:r>
          </w:p>
        </w:tc>
        <w:tc>
          <w:tcPr>
            <w:tcW w:w="648" w:type="pct"/>
            <w:shd w:val="clear" w:color="auto" w:fill="auto"/>
            <w:vAlign w:val="center"/>
          </w:tcPr>
          <w:p w14:paraId="401FDCA2" w14:textId="77777777" w:rsidR="00B72795" w:rsidRDefault="00222055">
            <w:pPr>
              <w:pStyle w:val="affffffffffff6"/>
              <w:ind w:firstLineChars="0" w:firstLine="0"/>
              <w:jc w:val="center"/>
              <w:rPr>
                <w:rFonts w:hAnsi="宋体"/>
                <w:sz w:val="18"/>
                <w:szCs w:val="18"/>
              </w:rPr>
            </w:pPr>
            <w:r>
              <w:rPr>
                <w:rFonts w:hAnsi="宋体" w:hint="eastAsia"/>
                <w:sz w:val="18"/>
                <w:szCs w:val="18"/>
              </w:rPr>
              <w:t>7</w:t>
            </w:r>
          </w:p>
        </w:tc>
      </w:tr>
      <w:tr w:rsidR="00B72795" w14:paraId="7FF68BDC" w14:textId="77777777">
        <w:tc>
          <w:tcPr>
            <w:tcW w:w="5000" w:type="pct"/>
            <w:gridSpan w:val="12"/>
            <w:shd w:val="clear" w:color="auto" w:fill="auto"/>
            <w:vAlign w:val="center"/>
          </w:tcPr>
          <w:p w14:paraId="7A3BB1D8" w14:textId="77777777" w:rsidR="00B72795" w:rsidRDefault="00222055">
            <w:pPr>
              <w:pStyle w:val="affffffffff6"/>
              <w:ind w:firstLineChars="200" w:firstLine="360"/>
              <w:jc w:val="left"/>
              <w:rPr>
                <w:rFonts w:hAnsi="宋体"/>
                <w:szCs w:val="18"/>
              </w:rPr>
            </w:pPr>
            <w:r>
              <w:rPr>
                <w:rFonts w:hAnsi="宋体" w:hint="eastAsia"/>
                <w:i/>
                <w:iCs/>
                <w:szCs w:val="18"/>
              </w:rPr>
              <w:t>s</w:t>
            </w:r>
            <w:r>
              <w:rPr>
                <w:rFonts w:hAnsi="宋体" w:hint="eastAsia"/>
                <w:szCs w:val="18"/>
                <w:vertAlign w:val="subscript"/>
              </w:rPr>
              <w:t>r</w:t>
            </w:r>
            <w:r>
              <w:rPr>
                <w:rFonts w:hAnsi="宋体" w:hint="eastAsia"/>
                <w:szCs w:val="18"/>
              </w:rPr>
              <w:t xml:space="preserve">    </w:t>
            </w:r>
            <w:r>
              <w:rPr>
                <w:rFonts w:hAnsi="宋体" w:hint="eastAsia"/>
                <w:szCs w:val="18"/>
              </w:rPr>
              <w:t>——重复性标准差；</w:t>
            </w:r>
          </w:p>
          <w:p w14:paraId="5F22A41A" w14:textId="77777777" w:rsidR="00B72795" w:rsidRDefault="00222055">
            <w:pPr>
              <w:pStyle w:val="affffffffff6"/>
              <w:ind w:firstLineChars="200" w:firstLine="360"/>
              <w:jc w:val="left"/>
              <w:rPr>
                <w:rFonts w:hAnsi="宋体"/>
                <w:szCs w:val="18"/>
              </w:rPr>
            </w:pPr>
            <w:r>
              <w:rPr>
                <w:rFonts w:hAnsi="宋体" w:hint="eastAsia"/>
                <w:i/>
                <w:iCs/>
                <w:szCs w:val="18"/>
              </w:rPr>
              <w:t>r</w:t>
            </w:r>
            <w:r>
              <w:rPr>
                <w:rFonts w:hAnsi="宋体" w:hint="eastAsia"/>
                <w:szCs w:val="18"/>
              </w:rPr>
              <w:t xml:space="preserve">    </w:t>
            </w:r>
            <w:r>
              <w:rPr>
                <w:rFonts w:hAnsi="宋体" w:hint="eastAsia"/>
                <w:szCs w:val="18"/>
              </w:rPr>
              <w:t>——重复性，以测定单位表示；</w:t>
            </w:r>
          </w:p>
          <w:p w14:paraId="4EFE645E" w14:textId="77777777" w:rsidR="00B72795" w:rsidRDefault="00222055">
            <w:pPr>
              <w:pStyle w:val="affffffffff6"/>
              <w:ind w:firstLineChars="149" w:firstLine="268"/>
              <w:jc w:val="left"/>
              <w:rPr>
                <w:rFonts w:hAnsi="宋体"/>
                <w:szCs w:val="18"/>
              </w:rPr>
            </w:pPr>
            <w:r>
              <w:rPr>
                <w:rFonts w:hAnsi="宋体" w:hint="eastAsia"/>
                <w:szCs w:val="18"/>
              </w:rPr>
              <w:t>（</w:t>
            </w:r>
            <w:r>
              <w:rPr>
                <w:rFonts w:hAnsi="宋体" w:hint="eastAsia"/>
                <w:i/>
                <w:iCs/>
                <w:szCs w:val="18"/>
              </w:rPr>
              <w:t>r</w:t>
            </w:r>
            <w:r>
              <w:rPr>
                <w:rFonts w:hAnsi="宋体" w:hint="eastAsia"/>
                <w:szCs w:val="18"/>
              </w:rPr>
              <w:t>）</w:t>
            </w:r>
            <w:r>
              <w:rPr>
                <w:rFonts w:hAnsi="宋体" w:hint="eastAsia"/>
                <w:szCs w:val="18"/>
              </w:rPr>
              <w:t xml:space="preserve"> </w:t>
            </w:r>
            <w:r>
              <w:rPr>
                <w:rFonts w:hAnsi="宋体" w:hint="eastAsia"/>
                <w:szCs w:val="18"/>
              </w:rPr>
              <w:t>——相对重复性，</w:t>
            </w:r>
            <w:r>
              <w:rPr>
                <w:rFonts w:hAnsi="宋体" w:hint="eastAsia"/>
                <w:szCs w:val="18"/>
              </w:rPr>
              <w:t>%</w:t>
            </w:r>
            <w:r>
              <w:rPr>
                <w:rFonts w:hAnsi="宋体" w:hint="eastAsia"/>
                <w:szCs w:val="18"/>
              </w:rPr>
              <w:t>；</w:t>
            </w:r>
          </w:p>
          <w:p w14:paraId="105D4BB5" w14:textId="77777777" w:rsidR="00B72795" w:rsidRDefault="00222055">
            <w:pPr>
              <w:pStyle w:val="affffffffff6"/>
              <w:ind w:firstLineChars="200" w:firstLine="360"/>
              <w:jc w:val="left"/>
              <w:rPr>
                <w:rFonts w:hAnsi="宋体"/>
                <w:szCs w:val="18"/>
              </w:rPr>
            </w:pPr>
            <w:r>
              <w:rPr>
                <w:rFonts w:hAnsi="宋体" w:hint="eastAsia"/>
                <w:i/>
                <w:iCs/>
                <w:szCs w:val="18"/>
              </w:rPr>
              <w:t>s</w:t>
            </w:r>
            <w:r>
              <w:rPr>
                <w:rFonts w:hAnsi="宋体" w:hint="eastAsia"/>
                <w:szCs w:val="18"/>
                <w:vertAlign w:val="subscript"/>
              </w:rPr>
              <w:t>rD</w:t>
            </w:r>
            <w:r>
              <w:rPr>
                <w:rFonts w:hAnsi="宋体" w:hint="eastAsia"/>
                <w:szCs w:val="18"/>
              </w:rPr>
              <w:t xml:space="preserve">   </w:t>
            </w:r>
            <w:r>
              <w:rPr>
                <w:rFonts w:hAnsi="宋体" w:hint="eastAsia"/>
                <w:szCs w:val="18"/>
              </w:rPr>
              <w:t>——日间重复性标准差；</w:t>
            </w:r>
          </w:p>
          <w:p w14:paraId="662E2542" w14:textId="77777777" w:rsidR="00B72795" w:rsidRDefault="00222055">
            <w:pPr>
              <w:pStyle w:val="affffffffff6"/>
              <w:ind w:firstLineChars="200" w:firstLine="360"/>
              <w:jc w:val="left"/>
              <w:rPr>
                <w:rFonts w:hAnsi="宋体"/>
                <w:szCs w:val="18"/>
              </w:rPr>
            </w:pPr>
            <w:r>
              <w:rPr>
                <w:rFonts w:hAnsi="宋体" w:hint="eastAsia"/>
                <w:i/>
                <w:iCs/>
                <w:szCs w:val="18"/>
              </w:rPr>
              <w:t>r</w:t>
            </w:r>
            <w:r>
              <w:rPr>
                <w:rFonts w:hAnsi="宋体" w:hint="eastAsia"/>
                <w:szCs w:val="18"/>
                <w:vertAlign w:val="subscript"/>
              </w:rPr>
              <w:t>D</w:t>
            </w:r>
            <w:r>
              <w:rPr>
                <w:rFonts w:hAnsi="宋体" w:hint="eastAsia"/>
                <w:szCs w:val="18"/>
              </w:rPr>
              <w:t xml:space="preserve">   </w:t>
            </w:r>
            <w:r>
              <w:rPr>
                <w:rFonts w:hAnsi="宋体" w:hint="eastAsia"/>
                <w:szCs w:val="18"/>
              </w:rPr>
              <w:t>——日间重复性，以测定单位表示；</w:t>
            </w:r>
          </w:p>
          <w:p w14:paraId="13585242" w14:textId="77777777" w:rsidR="00B72795" w:rsidRDefault="00222055">
            <w:pPr>
              <w:pStyle w:val="affffffffff6"/>
              <w:ind w:firstLineChars="149" w:firstLine="268"/>
              <w:jc w:val="left"/>
              <w:rPr>
                <w:rFonts w:hAnsi="宋体"/>
                <w:szCs w:val="18"/>
              </w:rPr>
            </w:pPr>
            <w:r>
              <w:rPr>
                <w:rFonts w:hAnsi="宋体" w:hint="eastAsia"/>
                <w:szCs w:val="18"/>
              </w:rPr>
              <w:t>（</w:t>
            </w:r>
            <w:r>
              <w:rPr>
                <w:rFonts w:hAnsi="宋体" w:hint="eastAsia"/>
                <w:i/>
                <w:iCs/>
                <w:szCs w:val="18"/>
              </w:rPr>
              <w:t>r</w:t>
            </w:r>
            <w:r>
              <w:rPr>
                <w:rFonts w:hAnsi="宋体" w:hint="eastAsia"/>
                <w:szCs w:val="18"/>
                <w:vertAlign w:val="subscript"/>
              </w:rPr>
              <w:t>D</w:t>
            </w:r>
            <w:r>
              <w:rPr>
                <w:rFonts w:hAnsi="宋体" w:hint="eastAsia"/>
                <w:szCs w:val="18"/>
              </w:rPr>
              <w:t>）——相对日间重复性，</w:t>
            </w:r>
            <w:r>
              <w:rPr>
                <w:rFonts w:hAnsi="宋体" w:hint="eastAsia"/>
                <w:szCs w:val="18"/>
              </w:rPr>
              <w:t>%</w:t>
            </w:r>
            <w:r>
              <w:rPr>
                <w:rFonts w:hAnsi="宋体" w:hint="eastAsia"/>
                <w:szCs w:val="18"/>
              </w:rPr>
              <w:t>；</w:t>
            </w:r>
          </w:p>
          <w:p w14:paraId="3E587C6D" w14:textId="77777777" w:rsidR="00B72795" w:rsidRDefault="00222055">
            <w:pPr>
              <w:pStyle w:val="affffffffff6"/>
              <w:ind w:firstLineChars="200" w:firstLine="360"/>
              <w:jc w:val="left"/>
              <w:rPr>
                <w:rFonts w:hAnsi="宋体"/>
                <w:szCs w:val="18"/>
              </w:rPr>
            </w:pPr>
            <w:r>
              <w:rPr>
                <w:rFonts w:hAnsi="宋体" w:hint="eastAsia"/>
                <w:i/>
                <w:iCs/>
                <w:szCs w:val="18"/>
              </w:rPr>
              <w:t>s</w:t>
            </w:r>
            <w:r>
              <w:rPr>
                <w:rFonts w:hAnsi="宋体" w:hint="eastAsia"/>
                <w:szCs w:val="18"/>
                <w:vertAlign w:val="subscript"/>
              </w:rPr>
              <w:t>R</w:t>
            </w:r>
            <w:r>
              <w:rPr>
                <w:rFonts w:hAnsi="宋体"/>
                <w:szCs w:val="18"/>
                <w:vertAlign w:val="subscript"/>
              </w:rPr>
              <w:t xml:space="preserve">      </w:t>
            </w:r>
            <w:r>
              <w:rPr>
                <w:rFonts w:hAnsi="宋体" w:hint="eastAsia"/>
                <w:szCs w:val="18"/>
              </w:rPr>
              <w:t>——再现性标准差；</w:t>
            </w:r>
          </w:p>
          <w:p w14:paraId="63AA4241" w14:textId="77777777" w:rsidR="00B72795" w:rsidRDefault="00222055">
            <w:pPr>
              <w:pStyle w:val="affffffffff6"/>
              <w:ind w:firstLineChars="228" w:firstLine="410"/>
              <w:jc w:val="left"/>
              <w:rPr>
                <w:rFonts w:hAnsi="宋体"/>
                <w:szCs w:val="18"/>
              </w:rPr>
            </w:pPr>
            <w:r>
              <w:rPr>
                <w:rFonts w:hAnsi="宋体" w:hint="eastAsia"/>
                <w:i/>
                <w:iCs/>
                <w:szCs w:val="18"/>
              </w:rPr>
              <w:t xml:space="preserve">R   </w:t>
            </w:r>
            <w:r>
              <w:rPr>
                <w:rFonts w:hAnsi="宋体" w:hint="eastAsia"/>
                <w:szCs w:val="18"/>
              </w:rPr>
              <w:t>——再现性，以测定单位表示；</w:t>
            </w:r>
          </w:p>
          <w:p w14:paraId="15BC9D98" w14:textId="77777777" w:rsidR="00B72795" w:rsidRDefault="00222055">
            <w:pPr>
              <w:pStyle w:val="affffffffffff6"/>
              <w:ind w:firstLineChars="150" w:firstLine="270"/>
              <w:jc w:val="left"/>
              <w:rPr>
                <w:rFonts w:hAnsi="宋体"/>
                <w:i/>
                <w:iCs/>
                <w:sz w:val="18"/>
                <w:szCs w:val="18"/>
              </w:rPr>
            </w:pPr>
            <w:r>
              <w:rPr>
                <w:rFonts w:hAnsi="宋体" w:hint="eastAsia"/>
                <w:sz w:val="18"/>
                <w:szCs w:val="18"/>
              </w:rPr>
              <w:t>（</w:t>
            </w:r>
            <w:r>
              <w:rPr>
                <w:rFonts w:hAnsi="宋体" w:hint="eastAsia"/>
                <w:i/>
                <w:iCs/>
                <w:sz w:val="18"/>
                <w:szCs w:val="18"/>
              </w:rPr>
              <w:t>R</w:t>
            </w:r>
            <w:r>
              <w:rPr>
                <w:rFonts w:hAnsi="宋体" w:hint="eastAsia"/>
                <w:sz w:val="18"/>
                <w:szCs w:val="18"/>
              </w:rPr>
              <w:t>）——相对再现性</w:t>
            </w:r>
            <w:r>
              <w:rPr>
                <w:rFonts w:hAnsi="宋体" w:hint="eastAsia"/>
                <w:sz w:val="18"/>
                <w:szCs w:val="18"/>
              </w:rPr>
              <w:t>,%</w:t>
            </w:r>
            <w:r>
              <w:rPr>
                <w:rFonts w:hAnsi="宋体" w:hint="eastAsia"/>
                <w:sz w:val="18"/>
                <w:szCs w:val="18"/>
              </w:rPr>
              <w:t>。</w:t>
            </w:r>
          </w:p>
        </w:tc>
      </w:tr>
      <w:tr w:rsidR="00B72795" w14:paraId="7D6573C9" w14:textId="77777777">
        <w:tc>
          <w:tcPr>
            <w:tcW w:w="5000" w:type="pct"/>
            <w:gridSpan w:val="12"/>
            <w:shd w:val="clear" w:color="auto" w:fill="auto"/>
            <w:vAlign w:val="center"/>
          </w:tcPr>
          <w:p w14:paraId="3060673E" w14:textId="77777777" w:rsidR="00B72795" w:rsidRDefault="00222055">
            <w:pPr>
              <w:pStyle w:val="affffffffff6"/>
              <w:spacing w:before="156" w:after="156"/>
              <w:ind w:firstLineChars="200" w:firstLine="360"/>
              <w:jc w:val="left"/>
              <w:rPr>
                <w:rFonts w:eastAsia="黑体"/>
                <w:kern w:val="21"/>
                <w:vertAlign w:val="superscript"/>
              </w:rPr>
            </w:pPr>
            <w:r>
              <w:rPr>
                <w:rFonts w:hAnsi="宋体" w:hint="eastAsia"/>
                <w:szCs w:val="18"/>
                <w:vertAlign w:val="superscript"/>
              </w:rPr>
              <w:t>a</w:t>
            </w:r>
            <w:r>
              <w:rPr>
                <w:rFonts w:hAnsi="宋体" w:hint="eastAsia"/>
                <w:szCs w:val="18"/>
              </w:rPr>
              <w:t xml:space="preserve">  </w:t>
            </w:r>
            <w:r>
              <w:rPr>
                <w:rFonts w:hAnsi="宋体" w:hint="eastAsia"/>
                <w:szCs w:val="18"/>
              </w:rPr>
              <w:t>剔除离群值后的实验室最终数量。</w:t>
            </w:r>
          </w:p>
        </w:tc>
      </w:tr>
      <w:bookmarkEnd w:id="85"/>
      <w:bookmarkEnd w:id="86"/>
      <w:bookmarkEnd w:id="87"/>
    </w:tbl>
    <w:p w14:paraId="3817E40D" w14:textId="77777777" w:rsidR="00B72795" w:rsidRDefault="00B72795">
      <w:pPr>
        <w:pStyle w:val="affffff2"/>
        <w:ind w:firstLine="420"/>
        <w:sectPr w:rsidR="00B72795">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pPr>
    </w:p>
    <w:p w14:paraId="07948E48" w14:textId="77777777" w:rsidR="00B72795" w:rsidRDefault="00222055">
      <w:pPr>
        <w:pStyle w:val="affffff9"/>
        <w:spacing w:after="156"/>
      </w:pPr>
      <w:bookmarkStart w:id="88" w:name="_Toc207608341"/>
      <w:bookmarkStart w:id="89" w:name="BookMark6"/>
      <w:bookmarkEnd w:id="82"/>
      <w:r>
        <w:rPr>
          <w:rFonts w:hint="eastAsia"/>
          <w:spacing w:val="105"/>
        </w:rPr>
        <w:lastRenderedPageBreak/>
        <w:t>参考文</w:t>
      </w:r>
      <w:r>
        <w:rPr>
          <w:rFonts w:hint="eastAsia"/>
        </w:rPr>
        <w:t>献</w:t>
      </w:r>
      <w:bookmarkEnd w:id="88"/>
    </w:p>
    <w:p w14:paraId="0464009E" w14:textId="66B8DF10" w:rsidR="00B72795" w:rsidRDefault="00222055" w:rsidP="005F1410">
      <w:pPr>
        <w:pStyle w:val="affffff2"/>
        <w:ind w:firstLineChars="0" w:firstLine="0"/>
      </w:pPr>
      <w:r>
        <w:rPr>
          <w:rFonts w:hAnsi="宋体"/>
          <w:szCs w:val="21"/>
        </w:rPr>
        <w:t>[</w:t>
      </w:r>
      <w:r>
        <w:rPr>
          <w:rFonts w:hAnsi="宋体" w:hint="eastAsia"/>
          <w:szCs w:val="21"/>
        </w:rPr>
        <w:t>1</w:t>
      </w:r>
      <w:r>
        <w:rPr>
          <w:rFonts w:hAnsi="宋体"/>
          <w:szCs w:val="21"/>
        </w:rPr>
        <w:t>] ISO</w:t>
      </w:r>
      <w:r>
        <w:rPr>
          <w:rFonts w:hAnsi="宋体" w:hint="eastAsia"/>
          <w:szCs w:val="21"/>
        </w:rPr>
        <w:t xml:space="preserve"> 19983:</w:t>
      </w:r>
      <w:r>
        <w:rPr>
          <w:rFonts w:hAnsi="宋体"/>
          <w:szCs w:val="21"/>
        </w:rPr>
        <w:t>202</w:t>
      </w:r>
      <w:r>
        <w:rPr>
          <w:rFonts w:hAnsi="宋体" w:hint="eastAsia"/>
          <w:szCs w:val="21"/>
        </w:rPr>
        <w:t>4</w:t>
      </w:r>
      <w:r>
        <w:rPr>
          <w:rFonts w:hAnsi="宋体"/>
          <w:szCs w:val="21"/>
        </w:rPr>
        <w:t xml:space="preserve"> </w:t>
      </w:r>
      <w:r>
        <w:rPr>
          <w:rFonts w:hAnsi="宋体"/>
          <w:iCs/>
          <w:szCs w:val="21"/>
        </w:rPr>
        <w:t>Rubber — Determination of precision for test methods</w:t>
      </w:r>
      <w:bookmarkStart w:id="90" w:name="_GoBack"/>
      <w:bookmarkEnd w:id="90"/>
    </w:p>
    <w:p w14:paraId="0B786CF1" w14:textId="77777777" w:rsidR="00B72795" w:rsidRDefault="00222055">
      <w:pPr>
        <w:pStyle w:val="affffff2"/>
        <w:ind w:firstLineChars="0" w:firstLine="0"/>
        <w:jc w:val="center"/>
      </w:pPr>
      <w:bookmarkStart w:id="91" w:name="BookMark8"/>
      <w:bookmarkEnd w:id="89"/>
      <w:r>
        <w:rPr>
          <w:noProof/>
        </w:rPr>
        <w:drawing>
          <wp:inline distT="0" distB="0" distL="0" distR="0" wp14:anchorId="00463A99" wp14:editId="2142A0B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3"/>
                    <a:stretch>
                      <a:fillRect/>
                    </a:stretch>
                  </pic:blipFill>
                  <pic:spPr>
                    <a:xfrm>
                      <a:off x="0" y="0"/>
                      <a:ext cx="1485900" cy="317500"/>
                    </a:xfrm>
                    <a:prstGeom prst="rect">
                      <a:avLst/>
                    </a:prstGeom>
                  </pic:spPr>
                </pic:pic>
              </a:graphicData>
            </a:graphic>
          </wp:inline>
        </w:drawing>
      </w:r>
      <w:bookmarkEnd w:id="91"/>
    </w:p>
    <w:sectPr w:rsidR="00B72795">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5AD3A" w14:textId="77777777" w:rsidR="00222055" w:rsidRDefault="00222055">
      <w:pPr>
        <w:spacing w:line="240" w:lineRule="auto"/>
      </w:pPr>
      <w:r>
        <w:separator/>
      </w:r>
    </w:p>
  </w:endnote>
  <w:endnote w:type="continuationSeparator" w:id="0">
    <w:p w14:paraId="1FE6ED6D" w14:textId="77777777" w:rsidR="00222055" w:rsidRDefault="002220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78E14" w14:textId="77777777" w:rsidR="00B72795" w:rsidRDefault="00222055">
    <w:pPr>
      <w:pStyle w:val="affff8"/>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A9CD2" w14:textId="77777777" w:rsidR="00B72795" w:rsidRDefault="00222055">
    <w:pPr>
      <w:pStyle w:val="afffffe"/>
    </w:pPr>
    <w:r>
      <w:fldChar w:fldCharType="begin"/>
    </w:r>
    <w:r>
      <w:instrText xml:space="preserve"> PAGE   \* MERGEFORMAT \* MERGEFORMAT </w:instrText>
    </w:r>
    <w:r>
      <w:fldChar w:fldCharType="separate"/>
    </w:r>
    <w: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F5B64" w14:textId="77777777" w:rsidR="00B72795" w:rsidRDefault="00222055">
    <w:pPr>
      <w:pStyle w:val="affffff"/>
    </w:pPr>
    <w:r>
      <w:fldChar w:fldCharType="begin"/>
    </w:r>
    <w:r>
      <w:instrText>PAGE   \* MERGEFORMAT</w:instrText>
    </w:r>
    <w:r>
      <w:fldChar w:fldCharType="separate"/>
    </w:r>
    <w:r>
      <w:rPr>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52514" w14:textId="77777777" w:rsidR="00B72795" w:rsidRDefault="00222055">
    <w:pPr>
      <w:pStyle w:val="afffffe"/>
    </w:pPr>
    <w:r>
      <w:fldChar w:fldCharType="begin"/>
    </w:r>
    <w:r>
      <w:instrText xml:space="preserve"> PAGE   \* MERGEFORMAT \* MERGEFORMAT </w:instrText>
    </w:r>
    <w:r>
      <w:fldChar w:fldCharType="separate"/>
    </w:r>
    <w: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2F67C" w14:textId="77777777" w:rsidR="00B72795" w:rsidRDefault="00222055">
    <w:pPr>
      <w:pStyle w:val="affffff"/>
    </w:pPr>
    <w:r>
      <w:fldChar w:fldCharType="begin"/>
    </w:r>
    <w:r>
      <w:instrText>PAGE   \* MERGEFORMAT</w:instrText>
    </w:r>
    <w:r>
      <w:fldChar w:fldCharType="separate"/>
    </w:r>
    <w:r>
      <w:rPr>
        <w:lang w:val="zh-CN"/>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7BB88" w14:textId="77777777" w:rsidR="00B72795" w:rsidRDefault="00B72795">
    <w:pPr>
      <w:pStyle w:val="afff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2F436" w14:textId="77777777" w:rsidR="00B72795" w:rsidRDefault="00B72795">
    <w:pPr>
      <w:pStyle w:val="affff8"/>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2F7B0" w14:textId="77777777" w:rsidR="00B72795" w:rsidRDefault="00222055">
    <w:pPr>
      <w:pStyle w:val="afffffe"/>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460BA" w14:textId="77777777" w:rsidR="00B72795" w:rsidRDefault="00222055">
    <w:pPr>
      <w:pStyle w:val="affffff"/>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5AD69" w14:textId="77777777" w:rsidR="00B72795" w:rsidRDefault="00222055">
    <w:pPr>
      <w:pStyle w:val="afffffe"/>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C0F08" w14:textId="77777777" w:rsidR="00B72795" w:rsidRDefault="00222055">
    <w:pPr>
      <w:pStyle w:val="affffff"/>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E29B" w14:textId="77777777" w:rsidR="00B72795" w:rsidRDefault="00222055">
    <w:pPr>
      <w:pStyle w:val="afffffe"/>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D83F9" w14:textId="77777777" w:rsidR="00B72795" w:rsidRDefault="00222055">
    <w:pPr>
      <w:pStyle w:val="affffff"/>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2E7A4" w14:textId="77777777" w:rsidR="00222055" w:rsidRDefault="00222055">
      <w:pPr>
        <w:spacing w:line="240" w:lineRule="auto"/>
      </w:pPr>
      <w:r>
        <w:separator/>
      </w:r>
    </w:p>
  </w:footnote>
  <w:footnote w:type="continuationSeparator" w:id="0">
    <w:p w14:paraId="4556D174" w14:textId="77777777" w:rsidR="00222055" w:rsidRDefault="002220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CABC2" w14:textId="77777777" w:rsidR="00B72795" w:rsidRDefault="00B72795">
    <w:pPr>
      <w:pStyle w:val="affff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75D8D" w14:textId="292CD0E6" w:rsidR="00B72795" w:rsidRDefault="00222055">
    <w:pPr>
      <w:pStyle w:val="af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F24">
      <w:rPr>
        <w:noProof/>
      </w:rPr>
      <w:t>GB/T 37498</w:t>
    </w:r>
    <w:r w:rsidR="00AC4F24">
      <w:rPr>
        <w:noProof/>
      </w:rPr>
      <w:t>—</w:t>
    </w:r>
    <w:r w:rsidR="00AC4F24">
      <w:rPr>
        <w:noProof/>
      </w:rPr>
      <w:t>202X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60C13" w14:textId="397841C8" w:rsidR="00B72795" w:rsidRDefault="00222055">
    <w:pPr>
      <w:pStyle w:val="af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F24">
      <w:rPr>
        <w:noProof/>
      </w:rPr>
      <w:t>GB/T 37498</w:t>
    </w:r>
    <w:r w:rsidR="00AC4F24">
      <w:rPr>
        <w:noProof/>
      </w:rPr>
      <w:t>—</w:t>
    </w:r>
    <w:r w:rsidR="00AC4F24">
      <w:rPr>
        <w:noProof/>
      </w:rPr>
      <w:t>202X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EFA2B" w14:textId="310BF89A" w:rsidR="00B72795" w:rsidRDefault="00222055">
    <w:pPr>
      <w:pStyle w:val="af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F24">
      <w:rPr>
        <w:noProof/>
      </w:rPr>
      <w:t>GB/T 37498</w:t>
    </w:r>
    <w:r w:rsidR="00AC4F24">
      <w:rPr>
        <w:noProof/>
      </w:rPr>
      <w:t>—</w:t>
    </w:r>
    <w:r w:rsidR="00AC4F24">
      <w:rPr>
        <w:noProof/>
      </w:rPr>
      <w:t>202X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CB294" w14:textId="5AFC29AE" w:rsidR="00B72795" w:rsidRDefault="00222055">
    <w:pPr>
      <w:pStyle w:val="af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F24">
      <w:rPr>
        <w:noProof/>
      </w:rPr>
      <w:t>GB/T 37498</w:t>
    </w:r>
    <w:r w:rsidR="00AC4F24">
      <w:rPr>
        <w:noProof/>
      </w:rPr>
      <w:t>—</w:t>
    </w:r>
    <w:r w:rsidR="00AC4F24">
      <w:rPr>
        <w:noProof/>
      </w:rPr>
      <w:t>202X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32A12" w14:textId="77777777" w:rsidR="00B72795" w:rsidRDefault="00222055">
    <w:pPr>
      <w:pStyle w:val="affffa"/>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93C07" w14:textId="77777777" w:rsidR="00B72795" w:rsidRDefault="00B72795">
    <w:pPr>
      <w:pStyle w:val="af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953A" w14:textId="18CE0A15" w:rsidR="00B72795" w:rsidRDefault="00222055">
    <w:pPr>
      <w:pStyle w:val="af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F24">
      <w:rPr>
        <w:noProof/>
      </w:rPr>
      <w:t>GB/T 37498</w:t>
    </w:r>
    <w:r w:rsidR="00AC4F24">
      <w:rPr>
        <w:noProof/>
      </w:rPr>
      <w:t>—</w:t>
    </w:r>
    <w:r w:rsidR="00AC4F24">
      <w:rPr>
        <w:noProof/>
      </w:rPr>
      <w:t>202X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81464" w14:textId="235A67B8" w:rsidR="00B72795" w:rsidRDefault="00222055">
    <w:pPr>
      <w:pStyle w:val="affffff7"/>
    </w:pPr>
    <w:r>
      <w:fldChar w:fldCharType="begin"/>
    </w:r>
    <w:r>
      <w:instrText xml:space="preserve"> STYLEREF  </w:instrText>
    </w:r>
    <w:r>
      <w:instrText>标准文件</w:instrText>
    </w:r>
    <w:r>
      <w:instrText>_</w:instrText>
    </w:r>
    <w:r>
      <w:instrText>文件编号</w:instrText>
    </w:r>
    <w:r>
      <w:instrText xml:space="preserve">  \* MERG</w:instrText>
    </w:r>
    <w:r>
      <w:instrText xml:space="preserve">EFORMAT </w:instrText>
    </w:r>
    <w:r>
      <w:fldChar w:fldCharType="separate"/>
    </w:r>
    <w:r w:rsidR="00AC4F24">
      <w:rPr>
        <w:noProof/>
      </w:rPr>
      <w:t>GB/T 37498</w:t>
    </w:r>
    <w:r w:rsidR="00AC4F24">
      <w:rPr>
        <w:noProof/>
      </w:rPr>
      <w:t>—</w:t>
    </w:r>
    <w:r w:rsidR="00AC4F24">
      <w:rPr>
        <w:noProof/>
      </w:rPr>
      <w:t>202X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66E92" w14:textId="0D17D680" w:rsidR="00B72795" w:rsidRDefault="00222055">
    <w:pPr>
      <w:pStyle w:val="af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F24">
      <w:rPr>
        <w:noProof/>
      </w:rPr>
      <w:t>GB/T 37498</w:t>
    </w:r>
    <w:r w:rsidR="00AC4F24">
      <w:rPr>
        <w:noProof/>
      </w:rPr>
      <w:t>—</w:t>
    </w:r>
    <w:r w:rsidR="00AC4F24">
      <w:rPr>
        <w:noProof/>
      </w:rPr>
      <w:t>202X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ED491" w14:textId="526B3B07" w:rsidR="00B72795" w:rsidRDefault="00222055">
    <w:pPr>
      <w:pStyle w:val="af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F24">
      <w:rPr>
        <w:noProof/>
      </w:rPr>
      <w:t>GB/T 37498</w:t>
    </w:r>
    <w:r w:rsidR="00AC4F24">
      <w:rPr>
        <w:noProof/>
      </w:rPr>
      <w:t>—</w:t>
    </w:r>
    <w:r w:rsidR="00AC4F24">
      <w:rPr>
        <w:noProof/>
      </w:rPr>
      <w:t>202X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AAEE7" w14:textId="18BF11CB" w:rsidR="00B72795" w:rsidRDefault="00222055">
    <w:pPr>
      <w:pStyle w:val="af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F24">
      <w:rPr>
        <w:noProof/>
      </w:rPr>
      <w:t>GB/T 37498</w:t>
    </w:r>
    <w:r w:rsidR="00AC4F24">
      <w:rPr>
        <w:noProof/>
      </w:rPr>
      <w:t>—</w:t>
    </w:r>
    <w:r w:rsidR="00AC4F24">
      <w:rPr>
        <w:noProof/>
      </w:rPr>
      <w:t>202X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745F2" w14:textId="2CA7582A" w:rsidR="00B72795" w:rsidRDefault="00222055">
    <w:pPr>
      <w:pStyle w:val="af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F24">
      <w:rPr>
        <w:noProof/>
      </w:rPr>
      <w:t>GB/T 37498</w:t>
    </w:r>
    <w:r w:rsidR="00AC4F24">
      <w:rPr>
        <w:noProof/>
      </w:rPr>
      <w:t>—</w:t>
    </w:r>
    <w:r w:rsidR="00AC4F24">
      <w:rPr>
        <w:noProof/>
      </w:rPr>
      <w:t>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710" w:firstLine="0"/>
      </w:pPr>
      <w:rPr>
        <w:rFonts w:ascii="黑体" w:eastAsia="黑体" w:hAnsi="Times New Roman" w:hint="eastAsia"/>
        <w:b w:val="0"/>
        <w:i w:val="0"/>
        <w:sz w:val="21"/>
        <w:szCs w:val="21"/>
      </w:rPr>
    </w:lvl>
    <w:lvl w:ilvl="1">
      <w:start w:val="1"/>
      <w:numFmt w:val="decimal"/>
      <w:pStyle w:val="af3"/>
      <w:suff w:val="nothing"/>
      <w:lvlText w:val="%1.%2　"/>
      <w:lvlJc w:val="left"/>
      <w:pPr>
        <w:ind w:left="1985"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0B55DC2"/>
    <w:multiLevelType w:val="multilevel"/>
    <w:tmpl w:val="60B55DC2"/>
    <w:lvl w:ilvl="0">
      <w:start w:val="1"/>
      <w:numFmt w:val="upperLetter"/>
      <w:pStyle w:val="aff7"/>
      <w:lvlText w:val="%1"/>
      <w:lvlJc w:val="left"/>
      <w:pPr>
        <w:tabs>
          <w:tab w:val="left" w:pos="0"/>
        </w:tabs>
        <w:ind w:left="0" w:hanging="425"/>
      </w:pPr>
      <w:rPr>
        <w:rFonts w:hint="eastAsia"/>
      </w:rPr>
    </w:lvl>
    <w:lvl w:ilvl="1">
      <w:start w:val="1"/>
      <w:numFmt w:val="decimal"/>
      <w:pStyle w:val="aff8"/>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2" w15:restartNumberingAfterBreak="0">
    <w:nsid w:val="644622F9"/>
    <w:multiLevelType w:val="multilevel"/>
    <w:tmpl w:val="644622F9"/>
    <w:lvl w:ilvl="0">
      <w:start w:val="1"/>
      <w:numFmt w:val="upperRoman"/>
      <w:pStyle w:val="aff9"/>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b"/>
      <w:suff w:val="nothing"/>
      <w:lvlText w:val="附录%1"/>
      <w:lvlJc w:val="left"/>
      <w:pPr>
        <w:ind w:left="0" w:firstLine="0"/>
      </w:pPr>
      <w:rPr>
        <w:rFonts w:hint="eastAsia"/>
        <w:spacing w:val="100"/>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1"/>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6"/>
      <w:suff w:val="nothing"/>
      <w:lvlText w:val="%1%2.%3.%4　"/>
      <w:lvlJc w:val="left"/>
      <w:pPr>
        <w:ind w:left="0" w:firstLine="0"/>
      </w:pPr>
      <w:rPr>
        <w:rFonts w:ascii="黑体" w:eastAsia="黑体" w:hint="eastAsia"/>
        <w:b w:val="0"/>
        <w:i w:val="0"/>
        <w:sz w:val="21"/>
      </w:rPr>
    </w:lvl>
    <w:lvl w:ilvl="4">
      <w:start w:val="1"/>
      <w:numFmt w:val="decimal"/>
      <w:pStyle w:val="afff7"/>
      <w:suff w:val="nothing"/>
      <w:lvlText w:val="%1%2.%3.%4.%5　"/>
      <w:lvlJc w:val="left"/>
      <w:pPr>
        <w:ind w:left="0" w:firstLine="0"/>
      </w:pPr>
      <w:rPr>
        <w:rFonts w:ascii="黑体" w:eastAsia="黑体" w:hint="eastAsia"/>
        <w:b w:val="0"/>
        <w:i w:val="0"/>
        <w:sz w:val="21"/>
      </w:rPr>
    </w:lvl>
    <w:lvl w:ilvl="5">
      <w:start w:val="1"/>
      <w:numFmt w:val="decimal"/>
      <w:pStyle w:val="afff8"/>
      <w:suff w:val="nothing"/>
      <w:lvlText w:val="%1%2.%3.%4.%5.%6　"/>
      <w:lvlJc w:val="left"/>
      <w:pPr>
        <w:ind w:left="0"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a"/>
      <w:lvlText w:val="%1注："/>
      <w:lvlJc w:val="left"/>
      <w:pPr>
        <w:ind w:left="737" w:hanging="374"/>
      </w:pPr>
      <w:rPr>
        <w:rFonts w:ascii="黑体" w:eastAsia="黑体" w:hint="eastAsia"/>
        <w:b w:val="0"/>
        <w:i w:val="0"/>
        <w:sz w:val="18"/>
        <w:vertAlign w:val="baseline"/>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5371743"/>
    <w:multiLevelType w:val="singleLevel"/>
    <w:tmpl w:val="75371743"/>
    <w:lvl w:ilvl="0">
      <w:start w:val="1"/>
      <w:numFmt w:val="lowerLetter"/>
      <w:lvlText w:val="%1)"/>
      <w:lvlJc w:val="left"/>
      <w:pPr>
        <w:tabs>
          <w:tab w:val="left" w:pos="420"/>
        </w:tabs>
        <w:ind w:left="425" w:hanging="425"/>
      </w:pPr>
      <w:rPr>
        <w:rFonts w:hint="default"/>
      </w:rPr>
    </w:lvl>
  </w:abstractNum>
  <w:abstractNum w:abstractNumId="33" w15:restartNumberingAfterBreak="0">
    <w:nsid w:val="76933334"/>
    <w:multiLevelType w:val="multilevel"/>
    <w:tmpl w:val="76933334"/>
    <w:lvl w:ilvl="0">
      <w:start w:val="1"/>
      <w:numFmt w:val="none"/>
      <w:pStyle w:val="afffc"/>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3"/>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IwMTgxNmE2ZDFiZjVjODA2ODZiNWVlYWY1ZTIzM2EifQ=="/>
  </w:docVars>
  <w:rsids>
    <w:rsidRoot w:val="00220A46"/>
    <w:rsid w:val="0000040A"/>
    <w:rsid w:val="00000A94"/>
    <w:rsid w:val="00001277"/>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26C7"/>
    <w:rsid w:val="000539DD"/>
    <w:rsid w:val="00053BD3"/>
    <w:rsid w:val="000556ED"/>
    <w:rsid w:val="00055FE2"/>
    <w:rsid w:val="0005616F"/>
    <w:rsid w:val="0005789C"/>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2EE"/>
    <w:rsid w:val="000B060F"/>
    <w:rsid w:val="000B1592"/>
    <w:rsid w:val="000B1FF2"/>
    <w:rsid w:val="000B3CDA"/>
    <w:rsid w:val="000B6A0B"/>
    <w:rsid w:val="000C0F6C"/>
    <w:rsid w:val="000C11DB"/>
    <w:rsid w:val="000C2FBD"/>
    <w:rsid w:val="000C3E10"/>
    <w:rsid w:val="000C4B41"/>
    <w:rsid w:val="000C57D6"/>
    <w:rsid w:val="000C7666"/>
    <w:rsid w:val="000D0A9C"/>
    <w:rsid w:val="000D1795"/>
    <w:rsid w:val="000D2743"/>
    <w:rsid w:val="000D329A"/>
    <w:rsid w:val="000D4187"/>
    <w:rsid w:val="000D4B9C"/>
    <w:rsid w:val="000D4EB6"/>
    <w:rsid w:val="000D753B"/>
    <w:rsid w:val="000E4C9E"/>
    <w:rsid w:val="000E6FD7"/>
    <w:rsid w:val="000F06E1"/>
    <w:rsid w:val="000F0E3C"/>
    <w:rsid w:val="000F1949"/>
    <w:rsid w:val="000F19D5"/>
    <w:rsid w:val="000F2E41"/>
    <w:rsid w:val="000F4AEA"/>
    <w:rsid w:val="000F6501"/>
    <w:rsid w:val="000F67E9"/>
    <w:rsid w:val="001016A7"/>
    <w:rsid w:val="00104926"/>
    <w:rsid w:val="001073CA"/>
    <w:rsid w:val="00113B1E"/>
    <w:rsid w:val="0011711C"/>
    <w:rsid w:val="0012039B"/>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5F44"/>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109"/>
    <w:rsid w:val="00213EAE"/>
    <w:rsid w:val="002142EA"/>
    <w:rsid w:val="00215AA8"/>
    <w:rsid w:val="002204BB"/>
    <w:rsid w:val="00220A46"/>
    <w:rsid w:val="00221B79"/>
    <w:rsid w:val="00221C6B"/>
    <w:rsid w:val="00222055"/>
    <w:rsid w:val="002253A1"/>
    <w:rsid w:val="00225CF8"/>
    <w:rsid w:val="0022794E"/>
    <w:rsid w:val="00233D64"/>
    <w:rsid w:val="0023482A"/>
    <w:rsid w:val="002359CB"/>
    <w:rsid w:val="002375D9"/>
    <w:rsid w:val="00242EAA"/>
    <w:rsid w:val="00243540"/>
    <w:rsid w:val="0024497B"/>
    <w:rsid w:val="0024515B"/>
    <w:rsid w:val="00246021"/>
    <w:rsid w:val="0024666E"/>
    <w:rsid w:val="00246C1C"/>
    <w:rsid w:val="00247F52"/>
    <w:rsid w:val="00250B25"/>
    <w:rsid w:val="00250BBE"/>
    <w:rsid w:val="0025194F"/>
    <w:rsid w:val="0026148A"/>
    <w:rsid w:val="00262696"/>
    <w:rsid w:val="002643C3"/>
    <w:rsid w:val="00264A0C"/>
    <w:rsid w:val="00267EF4"/>
    <w:rsid w:val="00270CB8"/>
    <w:rsid w:val="00272B08"/>
    <w:rsid w:val="002763F9"/>
    <w:rsid w:val="00281BB8"/>
    <w:rsid w:val="00281E9E"/>
    <w:rsid w:val="00285170"/>
    <w:rsid w:val="00285361"/>
    <w:rsid w:val="00291E00"/>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03D"/>
    <w:rsid w:val="002A7F44"/>
    <w:rsid w:val="002B0C40"/>
    <w:rsid w:val="002B1966"/>
    <w:rsid w:val="002B4508"/>
    <w:rsid w:val="002B4705"/>
    <w:rsid w:val="002B5779"/>
    <w:rsid w:val="002B7332"/>
    <w:rsid w:val="002B7F51"/>
    <w:rsid w:val="002C09E7"/>
    <w:rsid w:val="002C1B28"/>
    <w:rsid w:val="002C3F07"/>
    <w:rsid w:val="002C47B8"/>
    <w:rsid w:val="002C5278"/>
    <w:rsid w:val="002C7EBB"/>
    <w:rsid w:val="002D06C1"/>
    <w:rsid w:val="002D2159"/>
    <w:rsid w:val="002D42B5"/>
    <w:rsid w:val="002D4615"/>
    <w:rsid w:val="002D4F1A"/>
    <w:rsid w:val="002D6EC6"/>
    <w:rsid w:val="002D79AC"/>
    <w:rsid w:val="002E039D"/>
    <w:rsid w:val="002E4D5A"/>
    <w:rsid w:val="002E6326"/>
    <w:rsid w:val="002F3011"/>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26D2E"/>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87E89"/>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607"/>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73D"/>
    <w:rsid w:val="0044083F"/>
    <w:rsid w:val="00441AE7"/>
    <w:rsid w:val="00445574"/>
    <w:rsid w:val="004467FB"/>
    <w:rsid w:val="00452D6B"/>
    <w:rsid w:val="00454484"/>
    <w:rsid w:val="0045517B"/>
    <w:rsid w:val="00463B77"/>
    <w:rsid w:val="00463C7B"/>
    <w:rsid w:val="004644A6"/>
    <w:rsid w:val="00464C21"/>
    <w:rsid w:val="004659BD"/>
    <w:rsid w:val="00466F16"/>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1C4C"/>
    <w:rsid w:val="004B2701"/>
    <w:rsid w:val="004B2E1B"/>
    <w:rsid w:val="004B3E93"/>
    <w:rsid w:val="004C1FBC"/>
    <w:rsid w:val="004C3F1D"/>
    <w:rsid w:val="004C458D"/>
    <w:rsid w:val="004C6263"/>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6A6"/>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01F3"/>
    <w:rsid w:val="005220EC"/>
    <w:rsid w:val="00523461"/>
    <w:rsid w:val="00523F95"/>
    <w:rsid w:val="00524D65"/>
    <w:rsid w:val="00525B16"/>
    <w:rsid w:val="00533D04"/>
    <w:rsid w:val="00534804"/>
    <w:rsid w:val="00534BDF"/>
    <w:rsid w:val="005354EA"/>
    <w:rsid w:val="00535EC4"/>
    <w:rsid w:val="00535ED9"/>
    <w:rsid w:val="0053692B"/>
    <w:rsid w:val="00541853"/>
    <w:rsid w:val="0054237E"/>
    <w:rsid w:val="00543BDA"/>
    <w:rsid w:val="005441CC"/>
    <w:rsid w:val="005479DA"/>
    <w:rsid w:val="00547BCC"/>
    <w:rsid w:val="0055013B"/>
    <w:rsid w:val="00551F6F"/>
    <w:rsid w:val="0055446F"/>
    <w:rsid w:val="00555044"/>
    <w:rsid w:val="00561475"/>
    <w:rsid w:val="0056487B"/>
    <w:rsid w:val="00564FB9"/>
    <w:rsid w:val="00573D9E"/>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DB0"/>
    <w:rsid w:val="005E2335"/>
    <w:rsid w:val="005E34CA"/>
    <w:rsid w:val="005E3C18"/>
    <w:rsid w:val="005E57CD"/>
    <w:rsid w:val="005E7881"/>
    <w:rsid w:val="005E78E0"/>
    <w:rsid w:val="005F0D9C"/>
    <w:rsid w:val="005F1410"/>
    <w:rsid w:val="005F284E"/>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36B4"/>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E634A"/>
    <w:rsid w:val="006F03A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C85"/>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47259"/>
    <w:rsid w:val="007501A8"/>
    <w:rsid w:val="00750EE1"/>
    <w:rsid w:val="00752B4D"/>
    <w:rsid w:val="00755402"/>
    <w:rsid w:val="00756B26"/>
    <w:rsid w:val="00756EDF"/>
    <w:rsid w:val="007609A2"/>
    <w:rsid w:val="00765C43"/>
    <w:rsid w:val="00765EFB"/>
    <w:rsid w:val="007671CA"/>
    <w:rsid w:val="00767C35"/>
    <w:rsid w:val="00767C61"/>
    <w:rsid w:val="0077008A"/>
    <w:rsid w:val="00773C1F"/>
    <w:rsid w:val="00774DA4"/>
    <w:rsid w:val="00776599"/>
    <w:rsid w:val="00777B6D"/>
    <w:rsid w:val="0078114B"/>
    <w:rsid w:val="00781DD2"/>
    <w:rsid w:val="00783ECF"/>
    <w:rsid w:val="0078413A"/>
    <w:rsid w:val="00784E2D"/>
    <w:rsid w:val="00790CA3"/>
    <w:rsid w:val="00790E01"/>
    <w:rsid w:val="007959E8"/>
    <w:rsid w:val="00795E9C"/>
    <w:rsid w:val="007A0521"/>
    <w:rsid w:val="007A061E"/>
    <w:rsid w:val="007A2E12"/>
    <w:rsid w:val="007A3475"/>
    <w:rsid w:val="007A41C8"/>
    <w:rsid w:val="007A54CE"/>
    <w:rsid w:val="007A6118"/>
    <w:rsid w:val="007A7808"/>
    <w:rsid w:val="007A7FFA"/>
    <w:rsid w:val="007B04EB"/>
    <w:rsid w:val="007B0D4F"/>
    <w:rsid w:val="007B5A3D"/>
    <w:rsid w:val="007B5B95"/>
    <w:rsid w:val="007B68EA"/>
    <w:rsid w:val="007C19E8"/>
    <w:rsid w:val="007C2D89"/>
    <w:rsid w:val="007C4593"/>
    <w:rsid w:val="007C5309"/>
    <w:rsid w:val="007C6069"/>
    <w:rsid w:val="007C6C8D"/>
    <w:rsid w:val="007D06C4"/>
    <w:rsid w:val="007D1352"/>
    <w:rsid w:val="007D2508"/>
    <w:rsid w:val="007D346A"/>
    <w:rsid w:val="007D6518"/>
    <w:rsid w:val="007D76BD"/>
    <w:rsid w:val="007E0BF1"/>
    <w:rsid w:val="007E7820"/>
    <w:rsid w:val="007F019D"/>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0F48"/>
    <w:rsid w:val="00823303"/>
    <w:rsid w:val="008233B2"/>
    <w:rsid w:val="00823A9F"/>
    <w:rsid w:val="00823C85"/>
    <w:rsid w:val="00825138"/>
    <w:rsid w:val="008269DD"/>
    <w:rsid w:val="00830621"/>
    <w:rsid w:val="0083348C"/>
    <w:rsid w:val="008373D3"/>
    <w:rsid w:val="00840617"/>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3F93"/>
    <w:rsid w:val="00884DB3"/>
    <w:rsid w:val="008859A0"/>
    <w:rsid w:val="00885A9D"/>
    <w:rsid w:val="008864F6"/>
    <w:rsid w:val="0089049D"/>
    <w:rsid w:val="008928C9"/>
    <w:rsid w:val="008938DC"/>
    <w:rsid w:val="00893FD1"/>
    <w:rsid w:val="00894836"/>
    <w:rsid w:val="00895172"/>
    <w:rsid w:val="00895680"/>
    <w:rsid w:val="00896DFF"/>
    <w:rsid w:val="0089762C"/>
    <w:rsid w:val="008A1893"/>
    <w:rsid w:val="008A4048"/>
    <w:rsid w:val="008A769A"/>
    <w:rsid w:val="008B0C9C"/>
    <w:rsid w:val="008B166D"/>
    <w:rsid w:val="008B17F4"/>
    <w:rsid w:val="008B3615"/>
    <w:rsid w:val="008B4AC4"/>
    <w:rsid w:val="008B50C8"/>
    <w:rsid w:val="008B5281"/>
    <w:rsid w:val="008B7E05"/>
    <w:rsid w:val="008C1797"/>
    <w:rsid w:val="008C1EB8"/>
    <w:rsid w:val="008C219C"/>
    <w:rsid w:val="008C475E"/>
    <w:rsid w:val="008C619A"/>
    <w:rsid w:val="008D0CE8"/>
    <w:rsid w:val="008D2D1D"/>
    <w:rsid w:val="008D453D"/>
    <w:rsid w:val="008D53AD"/>
    <w:rsid w:val="008D562B"/>
    <w:rsid w:val="008D5733"/>
    <w:rsid w:val="008D622B"/>
    <w:rsid w:val="008D666C"/>
    <w:rsid w:val="008D72B0"/>
    <w:rsid w:val="008D7B54"/>
    <w:rsid w:val="008E0C9D"/>
    <w:rsid w:val="008E1648"/>
    <w:rsid w:val="008E1B3E"/>
    <w:rsid w:val="008E2319"/>
    <w:rsid w:val="008E4BB6"/>
    <w:rsid w:val="008E5518"/>
    <w:rsid w:val="008E6466"/>
    <w:rsid w:val="008E6A84"/>
    <w:rsid w:val="008E765F"/>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52C52"/>
    <w:rsid w:val="00953604"/>
    <w:rsid w:val="00953852"/>
    <w:rsid w:val="009578E4"/>
    <w:rsid w:val="009610DC"/>
    <w:rsid w:val="00961490"/>
    <w:rsid w:val="0096381A"/>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C709E"/>
    <w:rsid w:val="009D112C"/>
    <w:rsid w:val="009D47FA"/>
    <w:rsid w:val="009D50D2"/>
    <w:rsid w:val="009D6BCA"/>
    <w:rsid w:val="009E0F62"/>
    <w:rsid w:val="009E4A58"/>
    <w:rsid w:val="009E5A2D"/>
    <w:rsid w:val="009E5AB2"/>
    <w:rsid w:val="009E6219"/>
    <w:rsid w:val="009F03B3"/>
    <w:rsid w:val="009F2799"/>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D73"/>
    <w:rsid w:val="00A32ECE"/>
    <w:rsid w:val="00A3367B"/>
    <w:rsid w:val="00A34263"/>
    <w:rsid w:val="00A3597D"/>
    <w:rsid w:val="00A35A5F"/>
    <w:rsid w:val="00A40091"/>
    <w:rsid w:val="00A4030F"/>
    <w:rsid w:val="00A41C79"/>
    <w:rsid w:val="00A41CB5"/>
    <w:rsid w:val="00A42CDF"/>
    <w:rsid w:val="00A4452E"/>
    <w:rsid w:val="00A4472C"/>
    <w:rsid w:val="00A44E69"/>
    <w:rsid w:val="00A4661E"/>
    <w:rsid w:val="00A47F48"/>
    <w:rsid w:val="00A50B00"/>
    <w:rsid w:val="00A55BD6"/>
    <w:rsid w:val="00A55D50"/>
    <w:rsid w:val="00A57142"/>
    <w:rsid w:val="00A648CD"/>
    <w:rsid w:val="00A6537A"/>
    <w:rsid w:val="00A67866"/>
    <w:rsid w:val="00A70B07"/>
    <w:rsid w:val="00A723F8"/>
    <w:rsid w:val="00A75474"/>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4F24"/>
    <w:rsid w:val="00AC5DF4"/>
    <w:rsid w:val="00AD0AEF"/>
    <w:rsid w:val="00AD11B7"/>
    <w:rsid w:val="00AD1A94"/>
    <w:rsid w:val="00AD1C05"/>
    <w:rsid w:val="00AD2278"/>
    <w:rsid w:val="00AD3367"/>
    <w:rsid w:val="00AD4126"/>
    <w:rsid w:val="00AD421C"/>
    <w:rsid w:val="00AD44FA"/>
    <w:rsid w:val="00AE070A"/>
    <w:rsid w:val="00AE101C"/>
    <w:rsid w:val="00AE1481"/>
    <w:rsid w:val="00AF0C18"/>
    <w:rsid w:val="00AF47C5"/>
    <w:rsid w:val="00AF5398"/>
    <w:rsid w:val="00AF5577"/>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795"/>
    <w:rsid w:val="00B72880"/>
    <w:rsid w:val="00B7520B"/>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082"/>
    <w:rsid w:val="00BE22F3"/>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43B"/>
    <w:rsid w:val="00C80CB8"/>
    <w:rsid w:val="00C819F8"/>
    <w:rsid w:val="00C8248C"/>
    <w:rsid w:val="00C84E33"/>
    <w:rsid w:val="00C86D6F"/>
    <w:rsid w:val="00C905FC"/>
    <w:rsid w:val="00C92D03"/>
    <w:rsid w:val="00C9319C"/>
    <w:rsid w:val="00C9435D"/>
    <w:rsid w:val="00C9517F"/>
    <w:rsid w:val="00C96741"/>
    <w:rsid w:val="00CA2D1B"/>
    <w:rsid w:val="00CA482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86F"/>
    <w:rsid w:val="00CC5DE6"/>
    <w:rsid w:val="00CC6E4E"/>
    <w:rsid w:val="00CC6FE8"/>
    <w:rsid w:val="00CC7202"/>
    <w:rsid w:val="00CD2808"/>
    <w:rsid w:val="00CD28BF"/>
    <w:rsid w:val="00CD403C"/>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622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81C"/>
    <w:rsid w:val="00D32719"/>
    <w:rsid w:val="00D33333"/>
    <w:rsid w:val="00D352A2"/>
    <w:rsid w:val="00D40A83"/>
    <w:rsid w:val="00D4162B"/>
    <w:rsid w:val="00D4514F"/>
    <w:rsid w:val="00D451E2"/>
    <w:rsid w:val="00D4545E"/>
    <w:rsid w:val="00D45E89"/>
    <w:rsid w:val="00D45E8D"/>
    <w:rsid w:val="00D466AE"/>
    <w:rsid w:val="00D4734F"/>
    <w:rsid w:val="00D51BF3"/>
    <w:rsid w:val="00D550F2"/>
    <w:rsid w:val="00D63276"/>
    <w:rsid w:val="00D66846"/>
    <w:rsid w:val="00D675FB"/>
    <w:rsid w:val="00D71CEF"/>
    <w:rsid w:val="00D71F25"/>
    <w:rsid w:val="00D73679"/>
    <w:rsid w:val="00D7412F"/>
    <w:rsid w:val="00D76E43"/>
    <w:rsid w:val="00D77031"/>
    <w:rsid w:val="00D77F4A"/>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8A"/>
    <w:rsid w:val="00DA64F8"/>
    <w:rsid w:val="00DA6C15"/>
    <w:rsid w:val="00DA7370"/>
    <w:rsid w:val="00DB38EE"/>
    <w:rsid w:val="00DB498B"/>
    <w:rsid w:val="00DB66CA"/>
    <w:rsid w:val="00DB6BCA"/>
    <w:rsid w:val="00DC0321"/>
    <w:rsid w:val="00DC3067"/>
    <w:rsid w:val="00DC370B"/>
    <w:rsid w:val="00DC5B90"/>
    <w:rsid w:val="00DD00F2"/>
    <w:rsid w:val="00DD00FF"/>
    <w:rsid w:val="00DD0619"/>
    <w:rsid w:val="00DD07FB"/>
    <w:rsid w:val="00DD25C6"/>
    <w:rsid w:val="00DD54B0"/>
    <w:rsid w:val="00DD57EE"/>
    <w:rsid w:val="00DD6BCC"/>
    <w:rsid w:val="00DD7616"/>
    <w:rsid w:val="00DE0A4B"/>
    <w:rsid w:val="00DE2410"/>
    <w:rsid w:val="00DE2939"/>
    <w:rsid w:val="00DE51F0"/>
    <w:rsid w:val="00DE520D"/>
    <w:rsid w:val="00DE6E81"/>
    <w:rsid w:val="00DE703F"/>
    <w:rsid w:val="00DE7595"/>
    <w:rsid w:val="00DF15BE"/>
    <w:rsid w:val="00DF1961"/>
    <w:rsid w:val="00DF44DE"/>
    <w:rsid w:val="00E01138"/>
    <w:rsid w:val="00E02DFB"/>
    <w:rsid w:val="00E030F9"/>
    <w:rsid w:val="00E0311A"/>
    <w:rsid w:val="00E03138"/>
    <w:rsid w:val="00E048BB"/>
    <w:rsid w:val="00E06404"/>
    <w:rsid w:val="00E11A85"/>
    <w:rsid w:val="00E12495"/>
    <w:rsid w:val="00E15CCD"/>
    <w:rsid w:val="00E202EF"/>
    <w:rsid w:val="00E20878"/>
    <w:rsid w:val="00E210B5"/>
    <w:rsid w:val="00E2552F"/>
    <w:rsid w:val="00E27B4A"/>
    <w:rsid w:val="00E3137A"/>
    <w:rsid w:val="00E32CCF"/>
    <w:rsid w:val="00E33053"/>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673E7"/>
    <w:rsid w:val="00E70388"/>
    <w:rsid w:val="00E70F92"/>
    <w:rsid w:val="00E74C54"/>
    <w:rsid w:val="00E75A94"/>
    <w:rsid w:val="00E77A03"/>
    <w:rsid w:val="00E822E8"/>
    <w:rsid w:val="00E82554"/>
    <w:rsid w:val="00E82606"/>
    <w:rsid w:val="00E846C8"/>
    <w:rsid w:val="00E84957"/>
    <w:rsid w:val="00E84A55"/>
    <w:rsid w:val="00E85BFF"/>
    <w:rsid w:val="00E90391"/>
    <w:rsid w:val="00E90531"/>
    <w:rsid w:val="00E906C2"/>
    <w:rsid w:val="00E9311F"/>
    <w:rsid w:val="00E934D1"/>
    <w:rsid w:val="00E94AF0"/>
    <w:rsid w:val="00E95D13"/>
    <w:rsid w:val="00E95DD3"/>
    <w:rsid w:val="00E969D5"/>
    <w:rsid w:val="00EA1679"/>
    <w:rsid w:val="00EA58D1"/>
    <w:rsid w:val="00EA61BC"/>
    <w:rsid w:val="00EA681A"/>
    <w:rsid w:val="00EA735B"/>
    <w:rsid w:val="00EA7944"/>
    <w:rsid w:val="00EB1E69"/>
    <w:rsid w:val="00EB2086"/>
    <w:rsid w:val="00EB5EDF"/>
    <w:rsid w:val="00EB60FE"/>
    <w:rsid w:val="00EB74DB"/>
    <w:rsid w:val="00EC32A7"/>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483D"/>
    <w:rsid w:val="00F157A9"/>
    <w:rsid w:val="00F17A81"/>
    <w:rsid w:val="00F25BB6"/>
    <w:rsid w:val="00F26B7E"/>
    <w:rsid w:val="00F27A3B"/>
    <w:rsid w:val="00F27B04"/>
    <w:rsid w:val="00F33817"/>
    <w:rsid w:val="00F34AA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67FC4"/>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30F8"/>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D7559"/>
    <w:rsid w:val="00FE16B1"/>
    <w:rsid w:val="00FE1FBE"/>
    <w:rsid w:val="00FE3901"/>
    <w:rsid w:val="00FE4BCE"/>
    <w:rsid w:val="00FE54AE"/>
    <w:rsid w:val="00FE576A"/>
    <w:rsid w:val="00FE61CF"/>
    <w:rsid w:val="00FE7E79"/>
    <w:rsid w:val="00FF3E7D"/>
    <w:rsid w:val="00FF5B99"/>
    <w:rsid w:val="00FF730C"/>
    <w:rsid w:val="00FF73F4"/>
    <w:rsid w:val="00FF7CE4"/>
    <w:rsid w:val="00FF7E39"/>
    <w:rsid w:val="0D676AC1"/>
    <w:rsid w:val="130A499C"/>
    <w:rsid w:val="13AE5C3E"/>
    <w:rsid w:val="25305D9A"/>
    <w:rsid w:val="28AC74D6"/>
    <w:rsid w:val="2AD10CF2"/>
    <w:rsid w:val="631F28F3"/>
    <w:rsid w:val="6A7C2681"/>
    <w:rsid w:val="6C4C272F"/>
    <w:rsid w:val="7EB5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B033D59"/>
  <w15:docId w15:val="{ECE84CEF-63EC-4E02-A52E-8636A63CD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d">
    <w:name w:val="Normal"/>
    <w:qFormat/>
    <w:pPr>
      <w:widowControl w:val="0"/>
      <w:adjustRightInd w:val="0"/>
      <w:spacing w:line="400" w:lineRule="exact"/>
      <w:jc w:val="both"/>
    </w:pPr>
    <w:rPr>
      <w:kern w:val="2"/>
      <w:sz w:val="21"/>
      <w:szCs w:val="21"/>
    </w:rPr>
  </w:style>
  <w:style w:type="paragraph" w:styleId="1">
    <w:name w:val="heading 1"/>
    <w:basedOn w:val="afffd"/>
    <w:next w:val="afffd"/>
    <w:link w:val="10"/>
    <w:qFormat/>
    <w:pPr>
      <w:keepNext/>
      <w:keepLines/>
      <w:spacing w:before="340" w:after="330" w:line="578" w:lineRule="auto"/>
      <w:outlineLvl w:val="0"/>
    </w:pPr>
    <w:rPr>
      <w:b/>
      <w:bCs/>
      <w:kern w:val="44"/>
      <w:sz w:val="44"/>
      <w:szCs w:val="44"/>
    </w:rPr>
  </w:style>
  <w:style w:type="paragraph" w:styleId="22">
    <w:name w:val="heading 2"/>
    <w:basedOn w:val="afffd"/>
    <w:next w:val="afffd"/>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d"/>
    <w:next w:val="afffd"/>
    <w:link w:val="30"/>
    <w:qFormat/>
    <w:pPr>
      <w:keepNext/>
      <w:keepLines/>
      <w:spacing w:before="260" w:after="260" w:line="416" w:lineRule="auto"/>
      <w:outlineLvl w:val="2"/>
    </w:pPr>
    <w:rPr>
      <w:b/>
      <w:bCs/>
      <w:sz w:val="32"/>
      <w:szCs w:val="32"/>
    </w:rPr>
  </w:style>
  <w:style w:type="paragraph" w:styleId="4">
    <w:name w:val="heading 4"/>
    <w:basedOn w:val="afffd"/>
    <w:next w:val="afffd"/>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d"/>
    <w:next w:val="afffd"/>
    <w:link w:val="50"/>
    <w:qFormat/>
    <w:pPr>
      <w:keepNext/>
      <w:keepLines/>
      <w:adjustRightInd/>
      <w:spacing w:before="280" w:after="290" w:line="376" w:lineRule="auto"/>
      <w:outlineLvl w:val="4"/>
    </w:pPr>
    <w:rPr>
      <w:b/>
      <w:bCs/>
      <w:sz w:val="28"/>
      <w:szCs w:val="28"/>
    </w:rPr>
  </w:style>
  <w:style w:type="paragraph" w:styleId="6">
    <w:name w:val="heading 6"/>
    <w:basedOn w:val="afffd"/>
    <w:next w:val="afffd"/>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d"/>
    <w:next w:val="afffd"/>
    <w:link w:val="70"/>
    <w:qFormat/>
    <w:pPr>
      <w:keepNext/>
      <w:keepLines/>
      <w:adjustRightInd/>
      <w:spacing w:before="240" w:after="64" w:line="320" w:lineRule="auto"/>
      <w:outlineLvl w:val="6"/>
    </w:pPr>
    <w:rPr>
      <w:b/>
      <w:bCs/>
      <w:sz w:val="24"/>
      <w:szCs w:val="24"/>
    </w:rPr>
  </w:style>
  <w:style w:type="paragraph" w:styleId="8">
    <w:name w:val="heading 8"/>
    <w:basedOn w:val="afffd"/>
    <w:next w:val="afffd"/>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d"/>
    <w:next w:val="afffd"/>
    <w:link w:val="90"/>
    <w:qFormat/>
    <w:pPr>
      <w:keepNext/>
      <w:keepLines/>
      <w:adjustRightInd/>
      <w:spacing w:before="240" w:after="64" w:line="320" w:lineRule="auto"/>
      <w:outlineLvl w:val="8"/>
    </w:pPr>
    <w:rPr>
      <w:rFonts w:ascii="Arial" w:eastAsia="黑体" w:hAnsi="Arial"/>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paragraph" w:styleId="TOC7">
    <w:name w:val="toc 7"/>
    <w:basedOn w:val="afffd"/>
    <w:next w:val="afffd"/>
    <w:autoRedefine/>
    <w:uiPriority w:val="39"/>
    <w:unhideWhenUsed/>
    <w:qFormat/>
    <w:pPr>
      <w:tabs>
        <w:tab w:val="right" w:leader="dot" w:pos="9344"/>
      </w:tabs>
      <w:spacing w:line="300" w:lineRule="exact"/>
      <w:ind w:left="1259"/>
    </w:pPr>
    <w:rPr>
      <w:rFonts w:ascii="宋体"/>
    </w:rPr>
  </w:style>
  <w:style w:type="paragraph" w:styleId="affff1">
    <w:name w:val="Normal Indent"/>
    <w:basedOn w:val="afffd"/>
    <w:qFormat/>
    <w:pPr>
      <w:ind w:firstLine="420"/>
    </w:pPr>
  </w:style>
  <w:style w:type="paragraph" w:styleId="affff2">
    <w:name w:val="annotation text"/>
    <w:basedOn w:val="afffd"/>
    <w:link w:val="affff3"/>
    <w:uiPriority w:val="99"/>
    <w:semiHidden/>
    <w:unhideWhenUsed/>
    <w:qFormat/>
    <w:pPr>
      <w:jc w:val="left"/>
    </w:pPr>
  </w:style>
  <w:style w:type="paragraph" w:styleId="affff4">
    <w:name w:val="Body Text"/>
    <w:basedOn w:val="afffd"/>
    <w:link w:val="affff5"/>
    <w:qFormat/>
    <w:pPr>
      <w:spacing w:after="120"/>
    </w:pPr>
  </w:style>
  <w:style w:type="paragraph" w:styleId="TOC5">
    <w:name w:val="toc 5"/>
    <w:basedOn w:val="afffd"/>
    <w:next w:val="afffd"/>
    <w:autoRedefine/>
    <w:uiPriority w:val="39"/>
    <w:unhideWhenUsed/>
    <w:qFormat/>
    <w:pPr>
      <w:ind w:left="839"/>
    </w:pPr>
    <w:rPr>
      <w:rFonts w:ascii="宋体"/>
    </w:rPr>
  </w:style>
  <w:style w:type="paragraph" w:styleId="TOC3">
    <w:name w:val="toc 3"/>
    <w:basedOn w:val="afffd"/>
    <w:next w:val="afffd"/>
    <w:autoRedefine/>
    <w:uiPriority w:val="39"/>
    <w:unhideWhenUsed/>
    <w:qFormat/>
    <w:pPr>
      <w:spacing w:line="300" w:lineRule="exact"/>
      <w:ind w:left="420"/>
    </w:pPr>
    <w:rPr>
      <w:rFonts w:ascii="宋体"/>
    </w:rPr>
  </w:style>
  <w:style w:type="paragraph" w:styleId="affff6">
    <w:name w:val="Balloon Text"/>
    <w:basedOn w:val="afffd"/>
    <w:link w:val="affff7"/>
    <w:uiPriority w:val="99"/>
    <w:semiHidden/>
    <w:unhideWhenUsed/>
    <w:qFormat/>
    <w:rPr>
      <w:sz w:val="18"/>
      <w:szCs w:val="18"/>
    </w:rPr>
  </w:style>
  <w:style w:type="paragraph" w:styleId="affff8">
    <w:name w:val="footer"/>
    <w:basedOn w:val="afffd"/>
    <w:link w:val="affff9"/>
    <w:uiPriority w:val="99"/>
    <w:qFormat/>
    <w:pPr>
      <w:tabs>
        <w:tab w:val="center" w:pos="4153"/>
        <w:tab w:val="right" w:pos="8306"/>
      </w:tabs>
      <w:adjustRightInd/>
      <w:snapToGrid w:val="0"/>
      <w:spacing w:line="240" w:lineRule="auto"/>
      <w:jc w:val="right"/>
    </w:pPr>
    <w:rPr>
      <w:rFonts w:ascii="宋体"/>
      <w:sz w:val="18"/>
      <w:szCs w:val="18"/>
    </w:rPr>
  </w:style>
  <w:style w:type="paragraph" w:styleId="affffa">
    <w:name w:val="header"/>
    <w:basedOn w:val="afffd"/>
    <w:link w:val="affffb"/>
    <w:uiPriority w:val="99"/>
    <w:qFormat/>
    <w:pPr>
      <w:tabs>
        <w:tab w:val="center" w:pos="4153"/>
        <w:tab w:val="right" w:pos="8306"/>
      </w:tabs>
      <w:adjustRightInd/>
      <w:snapToGrid w:val="0"/>
      <w:jc w:val="center"/>
    </w:pPr>
    <w:rPr>
      <w:sz w:val="18"/>
      <w:szCs w:val="18"/>
    </w:rPr>
  </w:style>
  <w:style w:type="paragraph" w:styleId="TOC1">
    <w:name w:val="toc 1"/>
    <w:basedOn w:val="afffd"/>
    <w:next w:val="afffd"/>
    <w:autoRedefine/>
    <w:uiPriority w:val="39"/>
    <w:unhideWhenUsed/>
    <w:qFormat/>
    <w:rPr>
      <w:rFonts w:ascii="宋体"/>
    </w:rPr>
  </w:style>
  <w:style w:type="paragraph" w:styleId="TOC4">
    <w:name w:val="toc 4"/>
    <w:basedOn w:val="afffd"/>
    <w:next w:val="afffd"/>
    <w:autoRedefine/>
    <w:uiPriority w:val="39"/>
    <w:unhideWhenUsed/>
    <w:qFormat/>
    <w:pPr>
      <w:tabs>
        <w:tab w:val="right" w:leader="dot" w:pos="9344"/>
      </w:tabs>
      <w:spacing w:line="300" w:lineRule="exact"/>
      <w:ind w:left="629"/>
    </w:pPr>
    <w:rPr>
      <w:rFonts w:ascii="宋体"/>
    </w:rPr>
  </w:style>
  <w:style w:type="paragraph" w:styleId="affffc">
    <w:name w:val="footnote text"/>
    <w:basedOn w:val="afffd"/>
    <w:next w:val="afffd"/>
    <w:link w:val="affffd"/>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d"/>
    <w:next w:val="afffd"/>
    <w:autoRedefine/>
    <w:uiPriority w:val="39"/>
    <w:unhideWhenUsed/>
    <w:qFormat/>
    <w:pPr>
      <w:spacing w:line="300" w:lineRule="exact"/>
      <w:ind w:left="1049"/>
    </w:pPr>
    <w:rPr>
      <w:rFonts w:ascii="宋体"/>
    </w:rPr>
  </w:style>
  <w:style w:type="paragraph" w:styleId="affffe">
    <w:name w:val="table of figures"/>
    <w:basedOn w:val="afffd"/>
    <w:next w:val="afffd"/>
    <w:semiHidden/>
    <w:qFormat/>
    <w:pPr>
      <w:adjustRightInd/>
      <w:spacing w:line="240" w:lineRule="auto"/>
      <w:jc w:val="left"/>
    </w:pPr>
    <w:rPr>
      <w:szCs w:val="24"/>
    </w:rPr>
  </w:style>
  <w:style w:type="paragraph" w:styleId="TOC2">
    <w:name w:val="toc 2"/>
    <w:basedOn w:val="afffd"/>
    <w:next w:val="afffd"/>
    <w:autoRedefine/>
    <w:uiPriority w:val="39"/>
    <w:unhideWhenUsed/>
    <w:qFormat/>
    <w:pPr>
      <w:tabs>
        <w:tab w:val="right" w:leader="dot" w:pos="9344"/>
      </w:tabs>
      <w:spacing w:line="300" w:lineRule="exact"/>
      <w:ind w:left="210"/>
    </w:pPr>
    <w:rPr>
      <w:rFonts w:ascii="宋体"/>
    </w:rPr>
  </w:style>
  <w:style w:type="paragraph" w:styleId="afffff">
    <w:name w:val="Title"/>
    <w:basedOn w:val="afffd"/>
    <w:link w:val="afffff0"/>
    <w:qFormat/>
    <w:pPr>
      <w:spacing w:before="240" w:after="60"/>
      <w:jc w:val="center"/>
      <w:outlineLvl w:val="0"/>
    </w:pPr>
    <w:rPr>
      <w:rFonts w:ascii="Arial" w:hAnsi="Arial" w:cs="Arial"/>
      <w:b/>
      <w:bCs/>
      <w:sz w:val="32"/>
      <w:szCs w:val="32"/>
    </w:rPr>
  </w:style>
  <w:style w:type="paragraph" w:styleId="afffff1">
    <w:name w:val="annotation subject"/>
    <w:basedOn w:val="affff2"/>
    <w:next w:val="affff2"/>
    <w:link w:val="afffff2"/>
    <w:uiPriority w:val="99"/>
    <w:semiHidden/>
    <w:unhideWhenUsed/>
    <w:qFormat/>
    <w:rPr>
      <w:b/>
      <w:bCs/>
    </w:rPr>
  </w:style>
  <w:style w:type="table" w:styleId="afffff3">
    <w:name w:val="Table Grid"/>
    <w:basedOn w:val="affff"/>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4">
    <w:name w:val="Strong"/>
    <w:uiPriority w:val="22"/>
    <w:qFormat/>
    <w:rPr>
      <w:b/>
      <w:bCs/>
    </w:rPr>
  </w:style>
  <w:style w:type="character" w:styleId="afffff5">
    <w:name w:val="page number"/>
    <w:qFormat/>
    <w:rPr>
      <w:rFonts w:ascii="宋体" w:eastAsia="宋体" w:hAnsi="Times New Roman"/>
      <w:sz w:val="18"/>
    </w:rPr>
  </w:style>
  <w:style w:type="character" w:styleId="afffff6">
    <w:name w:val="Emphasis"/>
    <w:uiPriority w:val="20"/>
    <w:qFormat/>
    <w:rPr>
      <w:i/>
      <w:iCs/>
    </w:rPr>
  </w:style>
  <w:style w:type="character" w:styleId="afffff7">
    <w:name w:val="Hyperlink"/>
    <w:uiPriority w:val="99"/>
    <w:qFormat/>
    <w:rPr>
      <w:rFonts w:ascii="宋体" w:eastAsia="宋体" w:hAnsi="Times New Roman"/>
      <w:color w:val="auto"/>
      <w:spacing w:val="0"/>
      <w:w w:val="100"/>
      <w:position w:val="0"/>
      <w:sz w:val="21"/>
      <w:u w:val="none"/>
      <w:vertAlign w:val="baseline"/>
    </w:rPr>
  </w:style>
  <w:style w:type="character" w:styleId="afffff8">
    <w:name w:val="annotation reference"/>
    <w:basedOn w:val="afffe"/>
    <w:uiPriority w:val="99"/>
    <w:semiHidden/>
    <w:unhideWhenUsed/>
    <w:qFormat/>
    <w:rPr>
      <w:sz w:val="21"/>
      <w:szCs w:val="21"/>
    </w:rPr>
  </w:style>
  <w:style w:type="character" w:styleId="afffff9">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b">
    <w:name w:val="页眉 字符"/>
    <w:link w:val="affffa"/>
    <w:uiPriority w:val="99"/>
    <w:qFormat/>
    <w:rPr>
      <w:rFonts w:ascii="Times New Roman" w:eastAsia="宋体" w:hAnsi="Times New Roman" w:cs="Times New Roman"/>
      <w:sz w:val="18"/>
      <w:szCs w:val="18"/>
    </w:rPr>
  </w:style>
  <w:style w:type="character" w:customStyle="1" w:styleId="affff9">
    <w:name w:val="页脚 字符"/>
    <w:link w:val="affff8"/>
    <w:uiPriority w:val="99"/>
    <w:qFormat/>
    <w:rPr>
      <w:rFonts w:ascii="宋体" w:eastAsia="宋体" w:hAnsi="Times New Roman" w:cs="Times New Roman"/>
      <w:sz w:val="18"/>
      <w:szCs w:val="18"/>
    </w:rPr>
  </w:style>
  <w:style w:type="character" w:customStyle="1" w:styleId="affff7">
    <w:name w:val="批注框文本 字符"/>
    <w:link w:val="affff6"/>
    <w:uiPriority w:val="99"/>
    <w:semiHidden/>
    <w:qFormat/>
    <w:rPr>
      <w:sz w:val="18"/>
      <w:szCs w:val="18"/>
    </w:rPr>
  </w:style>
  <w:style w:type="paragraph" w:styleId="afffffa">
    <w:name w:val="Quote"/>
    <w:basedOn w:val="afffd"/>
    <w:next w:val="afffd"/>
    <w:link w:val="afffffb"/>
    <w:uiPriority w:val="29"/>
    <w:qFormat/>
    <w:rPr>
      <w:i/>
      <w:iCs/>
      <w:color w:val="000000"/>
    </w:rPr>
  </w:style>
  <w:style w:type="character" w:customStyle="1" w:styleId="afffffb">
    <w:name w:val="引用 字符"/>
    <w:link w:val="afffffa"/>
    <w:uiPriority w:val="29"/>
    <w:qFormat/>
    <w:rPr>
      <w:i/>
      <w:iCs/>
      <w:color w:val="000000"/>
    </w:rPr>
  </w:style>
  <w:style w:type="character" w:customStyle="1" w:styleId="afffff0">
    <w:name w:val="标题 字符"/>
    <w:link w:val="afffff"/>
    <w:qFormat/>
    <w:rPr>
      <w:rFonts w:ascii="Arial" w:eastAsia="宋体" w:hAnsi="Arial" w:cs="Arial"/>
      <w:b/>
      <w:bCs/>
      <w:sz w:val="32"/>
      <w:szCs w:val="32"/>
    </w:rPr>
  </w:style>
  <w:style w:type="paragraph" w:customStyle="1" w:styleId="afffffc">
    <w:name w:val="标准标志"/>
    <w:next w:val="afffd"/>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d">
    <w:name w:val="标准称谓"/>
    <w:next w:val="afffd"/>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e">
    <w:name w:val="标准文件_页脚偶数页"/>
    <w:qFormat/>
    <w:pPr>
      <w:ind w:left="198"/>
    </w:pPr>
    <w:rPr>
      <w:rFonts w:ascii="宋体" w:hAnsi="Times New Roman"/>
      <w:sz w:val="18"/>
    </w:rPr>
  </w:style>
  <w:style w:type="paragraph" w:customStyle="1" w:styleId="affffff">
    <w:name w:val="标准文件_页脚奇数页"/>
    <w:qFormat/>
    <w:pPr>
      <w:ind w:right="227"/>
      <w:jc w:val="right"/>
    </w:pPr>
    <w:rPr>
      <w:rFonts w:ascii="宋体" w:hAnsi="Times New Roman"/>
      <w:sz w:val="18"/>
    </w:rPr>
  </w:style>
  <w:style w:type="paragraph" w:customStyle="1" w:styleId="affffff0">
    <w:name w:val="标准书眉一"/>
    <w:qFormat/>
    <w:pPr>
      <w:jc w:val="both"/>
    </w:pPr>
    <w:rPr>
      <w:rFonts w:ascii="Times New Roman" w:hAnsi="Times New Roman"/>
    </w:rPr>
  </w:style>
  <w:style w:type="paragraph" w:customStyle="1" w:styleId="ICS">
    <w:name w:val="标准文件_ICS"/>
    <w:basedOn w:val="afffd"/>
    <w:qFormat/>
    <w:pPr>
      <w:spacing w:line="0" w:lineRule="atLeast"/>
    </w:pPr>
    <w:rPr>
      <w:rFonts w:ascii="黑体" w:eastAsia="黑体" w:hAnsi="宋体"/>
    </w:rPr>
  </w:style>
  <w:style w:type="paragraph" w:customStyle="1" w:styleId="affffff1">
    <w:name w:val="标准文件_标准正文"/>
    <w:basedOn w:val="afffd"/>
    <w:next w:val="affffff2"/>
    <w:qFormat/>
    <w:pPr>
      <w:snapToGrid w:val="0"/>
      <w:ind w:firstLineChars="200" w:firstLine="200"/>
    </w:pPr>
    <w:rPr>
      <w:kern w:val="0"/>
    </w:rPr>
  </w:style>
  <w:style w:type="paragraph" w:customStyle="1" w:styleId="affffff2">
    <w:name w:val="标准文件_段"/>
    <w:link w:val="Char"/>
    <w:qFormat/>
    <w:pPr>
      <w:autoSpaceDE w:val="0"/>
      <w:autoSpaceDN w:val="0"/>
      <w:ind w:firstLineChars="200" w:firstLine="200"/>
      <w:jc w:val="both"/>
    </w:pPr>
    <w:rPr>
      <w:rFonts w:ascii="宋体" w:hAnsi="Times New Roman"/>
      <w:sz w:val="21"/>
    </w:rPr>
  </w:style>
  <w:style w:type="paragraph" w:customStyle="1" w:styleId="affffff3">
    <w:name w:val="标准文件_版本"/>
    <w:basedOn w:val="affffff1"/>
    <w:qFormat/>
    <w:pPr>
      <w:adjustRightInd/>
      <w:snapToGrid/>
      <w:ind w:firstLineChars="0" w:firstLine="0"/>
    </w:pPr>
    <w:rPr>
      <w:rFonts w:ascii="宋体" w:hAnsi="宋体"/>
      <w:kern w:val="2"/>
    </w:rPr>
  </w:style>
  <w:style w:type="paragraph" w:customStyle="1" w:styleId="affffff4">
    <w:name w:val="标准文件_标准部门"/>
    <w:basedOn w:val="afffd"/>
    <w:qFormat/>
    <w:pPr>
      <w:jc w:val="center"/>
    </w:pPr>
    <w:rPr>
      <w:rFonts w:ascii="黑体" w:eastAsia="黑体"/>
      <w:kern w:val="0"/>
      <w:sz w:val="44"/>
    </w:rPr>
  </w:style>
  <w:style w:type="paragraph" w:customStyle="1" w:styleId="affffff5">
    <w:name w:val="标准文件_标准代替"/>
    <w:basedOn w:val="afffd"/>
    <w:next w:val="afffd"/>
    <w:qFormat/>
    <w:pPr>
      <w:spacing w:line="310" w:lineRule="exact"/>
      <w:jc w:val="right"/>
    </w:pPr>
    <w:rPr>
      <w:rFonts w:ascii="宋体" w:hAnsi="宋体"/>
      <w:kern w:val="0"/>
    </w:rPr>
  </w:style>
  <w:style w:type="paragraph" w:customStyle="1" w:styleId="affffff6">
    <w:name w:val="标准文件_标准名称标题"/>
    <w:basedOn w:val="afffd"/>
    <w:next w:val="afffd"/>
    <w:qFormat/>
    <w:pPr>
      <w:widowControl/>
      <w:shd w:val="clear" w:color="FFFFFF" w:fill="FFFFFF"/>
      <w:adjustRightInd/>
      <w:spacing w:before="640" w:after="100"/>
      <w:jc w:val="center"/>
    </w:pPr>
    <w:rPr>
      <w:rFonts w:ascii="黑体" w:eastAsia="黑体"/>
      <w:kern w:val="0"/>
      <w:sz w:val="32"/>
    </w:rPr>
  </w:style>
  <w:style w:type="paragraph" w:customStyle="1" w:styleId="affffff7">
    <w:name w:val="标准文件_页眉奇数页"/>
    <w:next w:val="afffd"/>
    <w:qFormat/>
    <w:pPr>
      <w:tabs>
        <w:tab w:val="center" w:pos="4154"/>
        <w:tab w:val="right" w:pos="8306"/>
      </w:tabs>
      <w:spacing w:after="120"/>
      <w:jc w:val="right"/>
    </w:pPr>
    <w:rPr>
      <w:rFonts w:ascii="黑体" w:eastAsia="黑体" w:hAnsi="宋体"/>
      <w:sz w:val="21"/>
    </w:rPr>
  </w:style>
  <w:style w:type="paragraph" w:customStyle="1" w:styleId="affffff8">
    <w:name w:val="标准文件_页眉偶数页"/>
    <w:basedOn w:val="affffff7"/>
    <w:next w:val="afffd"/>
    <w:qFormat/>
    <w:pPr>
      <w:jc w:val="left"/>
    </w:pPr>
  </w:style>
  <w:style w:type="paragraph" w:customStyle="1" w:styleId="affffff9">
    <w:name w:val="标准文件_参考文献标题"/>
    <w:basedOn w:val="afffd"/>
    <w:next w:val="afffd"/>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6">
    <w:name w:val="标准文件_二级条标题"/>
    <w:next w:val="affffff2"/>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a">
    <w:name w:val="标准文件_发布"/>
    <w:qFormat/>
    <w:rPr>
      <w:rFonts w:ascii="黑体" w:eastAsia="黑体"/>
      <w:spacing w:val="0"/>
      <w:w w:val="100"/>
      <w:position w:val="3"/>
      <w:sz w:val="28"/>
    </w:rPr>
  </w:style>
  <w:style w:type="paragraph" w:customStyle="1" w:styleId="ad">
    <w:name w:val="标准文件_方框数字列项"/>
    <w:basedOn w:val="affffff2"/>
    <w:qFormat/>
    <w:pPr>
      <w:numPr>
        <w:numId w:val="3"/>
      </w:numPr>
      <w:ind w:firstLineChars="0" w:firstLine="0"/>
    </w:pPr>
  </w:style>
  <w:style w:type="paragraph" w:customStyle="1" w:styleId="affffffb">
    <w:name w:val="标准文件_封面标准编号"/>
    <w:basedOn w:val="afffd"/>
    <w:next w:val="affffff5"/>
    <w:qFormat/>
    <w:pPr>
      <w:spacing w:line="310" w:lineRule="exact"/>
      <w:jc w:val="right"/>
    </w:pPr>
    <w:rPr>
      <w:rFonts w:ascii="黑体" w:eastAsia="黑体"/>
      <w:kern w:val="0"/>
      <w:sz w:val="28"/>
    </w:rPr>
  </w:style>
  <w:style w:type="paragraph" w:customStyle="1" w:styleId="affffffc">
    <w:name w:val="标准文件_封面标准分类号"/>
    <w:basedOn w:val="afffd"/>
    <w:qFormat/>
    <w:rPr>
      <w:rFonts w:ascii="黑体" w:eastAsia="黑体"/>
      <w:b/>
      <w:kern w:val="0"/>
      <w:sz w:val="28"/>
    </w:rPr>
  </w:style>
  <w:style w:type="paragraph" w:customStyle="1" w:styleId="affffffd">
    <w:name w:val="标准文件_封面标准名称"/>
    <w:basedOn w:val="afffd"/>
    <w:qFormat/>
    <w:pPr>
      <w:spacing w:line="240" w:lineRule="auto"/>
      <w:jc w:val="center"/>
    </w:pPr>
    <w:rPr>
      <w:rFonts w:ascii="黑体" w:eastAsia="黑体"/>
      <w:kern w:val="0"/>
      <w:sz w:val="52"/>
    </w:rPr>
  </w:style>
  <w:style w:type="paragraph" w:customStyle="1" w:styleId="affffffe">
    <w:name w:val="标准文件_封面标准英文名称"/>
    <w:basedOn w:val="afffd"/>
    <w:qFormat/>
    <w:pPr>
      <w:spacing w:line="240" w:lineRule="auto"/>
      <w:jc w:val="center"/>
    </w:pPr>
    <w:rPr>
      <w:rFonts w:ascii="黑体" w:eastAsia="黑体"/>
      <w:b/>
      <w:sz w:val="28"/>
    </w:rPr>
  </w:style>
  <w:style w:type="paragraph" w:customStyle="1" w:styleId="afffffff">
    <w:name w:val="标准文件_封面发布日期"/>
    <w:basedOn w:val="afffd"/>
    <w:qFormat/>
    <w:pPr>
      <w:spacing w:line="310" w:lineRule="exact"/>
    </w:pPr>
    <w:rPr>
      <w:rFonts w:ascii="黑体" w:eastAsia="黑体"/>
      <w:kern w:val="0"/>
      <w:sz w:val="28"/>
    </w:rPr>
  </w:style>
  <w:style w:type="paragraph" w:customStyle="1" w:styleId="afffffff0">
    <w:name w:val="标准文件_封面密级"/>
    <w:basedOn w:val="afffd"/>
    <w:qFormat/>
    <w:rPr>
      <w:rFonts w:eastAsia="黑体"/>
      <w:sz w:val="32"/>
    </w:rPr>
  </w:style>
  <w:style w:type="paragraph" w:customStyle="1" w:styleId="afffffff1">
    <w:name w:val="标准文件_封面实施日期"/>
    <w:basedOn w:val="afffd"/>
    <w:qFormat/>
    <w:pPr>
      <w:spacing w:line="310" w:lineRule="exact"/>
      <w:jc w:val="right"/>
    </w:pPr>
    <w:rPr>
      <w:rFonts w:ascii="黑体" w:eastAsia="黑体"/>
      <w:sz w:val="28"/>
    </w:rPr>
  </w:style>
  <w:style w:type="paragraph" w:customStyle="1" w:styleId="afffffff2">
    <w:name w:val="标准文件_封面抬头"/>
    <w:basedOn w:val="affffff2"/>
    <w:qFormat/>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ff2"/>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f2"/>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c">
    <w:name w:val="标准文件_附录一级条标题"/>
    <w:next w:val="affffff2"/>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d">
    <w:name w:val="标准文件_附录二级条标题"/>
    <w:basedOn w:val="affc"/>
    <w:next w:val="affffff2"/>
    <w:qFormat/>
    <w:pPr>
      <w:widowControl/>
      <w:numPr>
        <w:ilvl w:val="2"/>
      </w:numPr>
      <w:wordWrap w:val="0"/>
      <w:overflowPunct w:val="0"/>
      <w:autoSpaceDE w:val="0"/>
      <w:autoSpaceDN w:val="0"/>
      <w:textAlignment w:val="baseline"/>
      <w:outlineLvl w:val="3"/>
    </w:pPr>
  </w:style>
  <w:style w:type="paragraph" w:customStyle="1" w:styleId="afffffff3">
    <w:name w:val="标准文件_附录公式"/>
    <w:basedOn w:val="affffff1"/>
    <w:next w:val="affffff1"/>
    <w:qFormat/>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ff2"/>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f">
    <w:name w:val="标准文件_附录四级条标题"/>
    <w:next w:val="affffff2"/>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f2"/>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f0">
    <w:name w:val="标准文件_附录五级条标题"/>
    <w:next w:val="affffff2"/>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4"/>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5">
    <w:name w:val="正文文本 字符"/>
    <w:link w:val="affff4"/>
    <w:qFormat/>
    <w:rPr>
      <w:rFonts w:ascii="Times New Roman" w:eastAsia="宋体" w:hAnsi="Times New Roman" w:cs="Times New Roman"/>
      <w:szCs w:val="20"/>
    </w:rPr>
  </w:style>
  <w:style w:type="paragraph" w:customStyle="1" w:styleId="afffffff4">
    <w:name w:val="标准文件_附录章标题"/>
    <w:next w:val="af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5">
    <w:name w:val="标准文件_公式后的破折号"/>
    <w:basedOn w:val="affffff2"/>
    <w:next w:val="affffff2"/>
    <w:qFormat/>
    <w:pPr>
      <w:ind w:leftChars="200" w:left="488" w:hangingChars="290" w:hanging="289"/>
    </w:pPr>
  </w:style>
  <w:style w:type="paragraph" w:customStyle="1" w:styleId="a6">
    <w:name w:val="标准文件_前言、引言标题"/>
    <w:next w:val="afffd"/>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f6">
    <w:name w:val="标准文件_目次、标准名称标题"/>
    <w:basedOn w:val="a6"/>
    <w:next w:val="affffff2"/>
    <w:qFormat/>
    <w:pPr>
      <w:spacing w:line="460" w:lineRule="exact"/>
    </w:pPr>
  </w:style>
  <w:style w:type="paragraph" w:customStyle="1" w:styleId="afffffff7">
    <w:name w:val="标准文件_目录标题"/>
    <w:basedOn w:val="afffd"/>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7">
    <w:name w:val="标准文件_三级条标题"/>
    <w:basedOn w:val="afff6"/>
    <w:next w:val="af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8">
    <w:name w:val="标准文件_示例后续"/>
    <w:basedOn w:val="afffd"/>
    <w:qFormat/>
    <w:pPr>
      <w:adjustRightInd/>
      <w:spacing w:line="240" w:lineRule="auto"/>
      <w:ind w:firstLineChars="200" w:firstLine="200"/>
    </w:pPr>
    <w:rPr>
      <w:sz w:val="18"/>
      <w:szCs w:val="24"/>
    </w:rPr>
  </w:style>
  <w:style w:type="paragraph" w:customStyle="1" w:styleId="afff1">
    <w:name w:val="标准文件_数字编号列项"/>
    <w:qFormat/>
    <w:pPr>
      <w:numPr>
        <w:numId w:val="11"/>
      </w:numPr>
      <w:jc w:val="both"/>
    </w:pPr>
    <w:rPr>
      <w:rFonts w:ascii="宋体" w:hAnsi="宋体"/>
      <w:sz w:val="21"/>
    </w:rPr>
  </w:style>
  <w:style w:type="paragraph" w:customStyle="1" w:styleId="afff8">
    <w:name w:val="标准文件_四级条标题"/>
    <w:next w:val="affffff2"/>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d">
    <w:name w:val="脚注文本 字符"/>
    <w:link w:val="affffc"/>
    <w:semiHidden/>
    <w:qFormat/>
    <w:rPr>
      <w:rFonts w:ascii="宋体" w:eastAsia="宋体" w:hAnsi="Times New Roman" w:cs="Times New Roman"/>
      <w:sz w:val="18"/>
      <w:szCs w:val="18"/>
    </w:rPr>
  </w:style>
  <w:style w:type="paragraph" w:customStyle="1" w:styleId="afffffff9">
    <w:name w:val="标准文件_条文脚注"/>
    <w:basedOn w:val="affffc"/>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d"/>
    <w:next w:val="affffff2"/>
    <w:qFormat/>
    <w:pPr>
      <w:numPr>
        <w:numId w:val="12"/>
      </w:numPr>
      <w:spacing w:line="240" w:lineRule="auto"/>
      <w:jc w:val="left"/>
    </w:pPr>
    <w:rPr>
      <w:rFonts w:ascii="宋体" w:hAnsi="宋体"/>
      <w:sz w:val="18"/>
    </w:rPr>
  </w:style>
  <w:style w:type="character" w:customStyle="1" w:styleId="afffffffa">
    <w:name w:val="标准文件_图表脚注内容"/>
    <w:qFormat/>
    <w:rPr>
      <w:rFonts w:ascii="宋体" w:eastAsia="宋体" w:hAnsi="宋体" w:cs="Times New Roman"/>
      <w:spacing w:val="0"/>
      <w:sz w:val="18"/>
      <w:vertAlign w:val="superscript"/>
    </w:rPr>
  </w:style>
  <w:style w:type="paragraph" w:customStyle="1" w:styleId="afff9">
    <w:name w:val="标准文件_五级条标题"/>
    <w:next w:val="affffff2"/>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4">
    <w:name w:val="标准文件_章标题"/>
    <w:next w:val="affffff2"/>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5">
    <w:name w:val="标准文件_一级条标题"/>
    <w:basedOn w:val="afff4"/>
    <w:next w:val="affffff2"/>
    <w:qFormat/>
    <w:pPr>
      <w:numPr>
        <w:ilvl w:val="2"/>
      </w:numPr>
      <w:spacing w:beforeLines="50" w:before="50" w:afterLines="50" w:after="50"/>
      <w:outlineLvl w:val="1"/>
    </w:pPr>
  </w:style>
  <w:style w:type="paragraph" w:customStyle="1" w:styleId="afffffffb">
    <w:name w:val="标准文件_一致程度"/>
    <w:basedOn w:val="afffd"/>
    <w:qFormat/>
    <w:pPr>
      <w:spacing w:line="440" w:lineRule="exact"/>
      <w:jc w:val="center"/>
    </w:pPr>
    <w:rPr>
      <w:sz w:val="28"/>
    </w:rPr>
  </w:style>
  <w:style w:type="paragraph" w:customStyle="1" w:styleId="afffffffc">
    <w:name w:val="标准文件_引言标题"/>
    <w:next w:val="afffd"/>
    <w:qFormat/>
    <w:pPr>
      <w:shd w:val="clear" w:color="FFFFFF" w:fill="FFFFFF"/>
      <w:spacing w:before="540" w:after="600"/>
      <w:jc w:val="center"/>
      <w:outlineLvl w:val="0"/>
    </w:pPr>
    <w:rPr>
      <w:rFonts w:ascii="黑体" w:eastAsia="黑体" w:hAnsi="Times New Roman"/>
      <w:sz w:val="32"/>
    </w:rPr>
  </w:style>
  <w:style w:type="paragraph" w:customStyle="1" w:styleId="afffffffd">
    <w:name w:val="标准文件_英文图表脚注"/>
    <w:basedOn w:val="affffff1"/>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d"/>
    <w:next w:val="af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d"/>
    <w:qFormat/>
    <w:pPr>
      <w:numPr>
        <w:numId w:val="15"/>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ff2"/>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e">
    <w:name w:val="标准文件_正文公式"/>
    <w:basedOn w:val="afffd"/>
    <w:next w:val="affffff1"/>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f2"/>
    <w:qFormat/>
    <w:pPr>
      <w:numPr>
        <w:numId w:val="17"/>
      </w:numPr>
      <w:spacing w:beforeLines="50" w:before="50" w:afterLines="50" w:after="50"/>
      <w:jc w:val="center"/>
    </w:pPr>
    <w:rPr>
      <w:rFonts w:ascii="黑体" w:eastAsia="黑体" w:hAnsi="Times New Roman"/>
      <w:sz w:val="21"/>
    </w:rPr>
  </w:style>
  <w:style w:type="paragraph" w:customStyle="1" w:styleId="afffb">
    <w:name w:val="标准文件_正文英文表标题"/>
    <w:next w:val="affffff2"/>
    <w:qFormat/>
    <w:pPr>
      <w:numPr>
        <w:numId w:val="18"/>
      </w:numPr>
      <w:jc w:val="center"/>
    </w:pPr>
    <w:rPr>
      <w:rFonts w:ascii="黑体" w:eastAsia="黑体" w:hAnsi="Times New Roman"/>
      <w:sz w:val="21"/>
    </w:rPr>
  </w:style>
  <w:style w:type="paragraph" w:customStyle="1" w:styleId="aff1">
    <w:name w:val="标准文件_正文英文图标题"/>
    <w:next w:val="affffff2"/>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pPr>
    <w:rPr>
      <w:rFonts w:ascii="宋体" w:hAnsi="Times New Roman"/>
      <w:sz w:val="21"/>
    </w:rPr>
  </w:style>
  <w:style w:type="paragraph" w:customStyle="1" w:styleId="a1">
    <w:name w:val="二级无标题条"/>
    <w:basedOn w:val="afffd"/>
    <w:qFormat/>
    <w:pPr>
      <w:numPr>
        <w:ilvl w:val="3"/>
        <w:numId w:val="20"/>
      </w:numPr>
      <w:adjustRightInd/>
      <w:spacing w:line="240" w:lineRule="auto"/>
    </w:pPr>
    <w:rPr>
      <w:rFonts w:ascii="宋体" w:hAnsi="宋体"/>
      <w:szCs w:val="24"/>
    </w:rPr>
  </w:style>
  <w:style w:type="paragraph" w:customStyle="1" w:styleId="affffffff">
    <w:name w:val="发布部门"/>
    <w:next w:val="af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f1">
    <w:name w:val="封面标准代替信息"/>
    <w:basedOn w:val="afffd"/>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3">
    <w:name w:val="封面标准文稿编辑信息"/>
    <w:qFormat/>
    <w:pPr>
      <w:spacing w:before="180" w:line="180" w:lineRule="exact"/>
      <w:jc w:val="center"/>
    </w:pPr>
    <w:rPr>
      <w:rFonts w:ascii="宋体" w:hAnsi="Times New Roman"/>
      <w:sz w:val="21"/>
    </w:rPr>
  </w:style>
  <w:style w:type="paragraph" w:customStyle="1" w:styleId="affffffff4">
    <w:name w:val="封面标准文稿类别"/>
    <w:qFormat/>
    <w:pPr>
      <w:spacing w:before="440" w:line="400" w:lineRule="exact"/>
      <w:jc w:val="center"/>
    </w:pPr>
    <w:rPr>
      <w:rFonts w:ascii="宋体" w:hAnsi="Times New Roman"/>
      <w:sz w:val="24"/>
    </w:rPr>
  </w:style>
  <w:style w:type="paragraph" w:customStyle="1" w:styleId="affffffff5">
    <w:name w:val="封面标准英文名称"/>
    <w:qFormat/>
    <w:pPr>
      <w:widowControl w:val="0"/>
      <w:spacing w:line="360" w:lineRule="exact"/>
      <w:jc w:val="center"/>
    </w:pPr>
    <w:rPr>
      <w:rFonts w:ascii="Times New Roman" w:hAnsi="Times New Roman"/>
      <w:sz w:val="28"/>
    </w:rPr>
  </w:style>
  <w:style w:type="paragraph" w:customStyle="1" w:styleId="affffffff6">
    <w:name w:val="封面一致性程度标识"/>
    <w:qFormat/>
    <w:pPr>
      <w:spacing w:before="440" w:line="440" w:lineRule="exact"/>
      <w:jc w:val="center"/>
    </w:pPr>
    <w:rPr>
      <w:rFonts w:ascii="Times New Roman" w:hAnsi="Times New Roman"/>
      <w:sz w:val="28"/>
    </w:rPr>
  </w:style>
  <w:style w:type="paragraph" w:customStyle="1" w:styleId="affffffff7">
    <w:name w:val="封面正文"/>
    <w:qFormat/>
    <w:pPr>
      <w:jc w:val="both"/>
    </w:pPr>
    <w:rPr>
      <w:rFonts w:ascii="Times New Roman" w:hAnsi="Times New Roman"/>
    </w:rPr>
  </w:style>
  <w:style w:type="paragraph" w:customStyle="1" w:styleId="affffffff8">
    <w:name w:val="附录二级无标题条"/>
    <w:basedOn w:val="afffd"/>
    <w:next w:val="af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9">
    <w:name w:val="附录三级无标题条"/>
    <w:basedOn w:val="affffffff8"/>
    <w:next w:val="affffff2"/>
    <w:qFormat/>
    <w:pPr>
      <w:outlineLvl w:val="4"/>
    </w:pPr>
  </w:style>
  <w:style w:type="paragraph" w:customStyle="1" w:styleId="affffffffa">
    <w:name w:val="附录四级无标题条"/>
    <w:basedOn w:val="affffffff9"/>
    <w:next w:val="affffff2"/>
    <w:qFormat/>
    <w:pPr>
      <w:outlineLvl w:val="5"/>
    </w:pPr>
  </w:style>
  <w:style w:type="paragraph" w:customStyle="1" w:styleId="affffffffb">
    <w:name w:val="附录图"/>
    <w:next w:val="affffff2"/>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c">
    <w:name w:val="附录五级无标题条"/>
    <w:basedOn w:val="affffffffa"/>
    <w:next w:val="affffff2"/>
    <w:qFormat/>
    <w:pPr>
      <w:outlineLvl w:val="6"/>
    </w:pPr>
  </w:style>
  <w:style w:type="paragraph" w:customStyle="1" w:styleId="affffffffd">
    <w:name w:val="附录性质"/>
    <w:basedOn w:val="afffd"/>
    <w:qFormat/>
    <w:pPr>
      <w:widowControl/>
      <w:adjustRightInd/>
      <w:jc w:val="center"/>
    </w:pPr>
    <w:rPr>
      <w:rFonts w:ascii="黑体" w:eastAsia="黑体"/>
    </w:rPr>
  </w:style>
  <w:style w:type="paragraph" w:customStyle="1" w:styleId="affffffffe">
    <w:name w:val="附录一级无标题条"/>
    <w:basedOn w:val="afffffff4"/>
    <w:next w:val="affffff2"/>
    <w:qFormat/>
    <w:pPr>
      <w:autoSpaceDN w:val="0"/>
      <w:outlineLvl w:val="2"/>
    </w:pPr>
    <w:rPr>
      <w:rFonts w:ascii="宋体" w:eastAsia="宋体" w:hAnsi="宋体"/>
    </w:rPr>
  </w:style>
  <w:style w:type="character" w:customStyle="1" w:styleId="afffffffff">
    <w:name w:val="个人答复风格"/>
    <w:qFormat/>
    <w:rPr>
      <w:rFonts w:ascii="Arial" w:eastAsia="宋体" w:hAnsi="Arial" w:cs="Arial"/>
      <w:color w:val="auto"/>
      <w:spacing w:val="0"/>
      <w:sz w:val="20"/>
    </w:rPr>
  </w:style>
  <w:style w:type="character" w:customStyle="1" w:styleId="afffffffff0">
    <w:name w:val="个人撰写风格"/>
    <w:qFormat/>
    <w:rPr>
      <w:rFonts w:ascii="Arial" w:eastAsia="宋体" w:hAnsi="Arial" w:cs="Arial"/>
      <w:color w:val="auto"/>
      <w:spacing w:val="0"/>
      <w:sz w:val="20"/>
    </w:rPr>
  </w:style>
  <w:style w:type="paragraph" w:customStyle="1" w:styleId="afffffffff1">
    <w:name w:val="脚注后续"/>
    <w:qFormat/>
    <w:pPr>
      <w:ind w:leftChars="350" w:left="350"/>
      <w:jc w:val="both"/>
    </w:pPr>
    <w:rPr>
      <w:rFonts w:ascii="宋体" w:hAnsi="Times New Roman"/>
      <w:sz w:val="18"/>
    </w:rPr>
  </w:style>
  <w:style w:type="paragraph" w:customStyle="1" w:styleId="afffc">
    <w:name w:val="列项——"/>
    <w:qFormat/>
    <w:pPr>
      <w:widowControl w:val="0"/>
      <w:numPr>
        <w:numId w:val="22"/>
      </w:numPr>
      <w:jc w:val="both"/>
    </w:pPr>
    <w:rPr>
      <w:rFonts w:ascii="宋体" w:hAnsi="宋体"/>
      <w:sz w:val="21"/>
    </w:rPr>
  </w:style>
  <w:style w:type="paragraph" w:customStyle="1" w:styleId="afffffffff2">
    <w:name w:val="列项·"/>
    <w:basedOn w:val="affffff2"/>
    <w:qFormat/>
    <w:pPr>
      <w:tabs>
        <w:tab w:val="left" w:pos="840"/>
      </w:tabs>
    </w:pPr>
  </w:style>
  <w:style w:type="paragraph" w:customStyle="1" w:styleId="afffffffff3">
    <w:name w:val="目次、索引正文"/>
    <w:pPr>
      <w:spacing w:line="320" w:lineRule="exact"/>
      <w:jc w:val="both"/>
    </w:pPr>
    <w:rPr>
      <w:rFonts w:ascii="宋体" w:hAnsi="Times New Roman"/>
      <w:sz w:val="21"/>
    </w:rPr>
  </w:style>
  <w:style w:type="paragraph" w:customStyle="1" w:styleId="210">
    <w:name w:val="目录 21"/>
    <w:basedOn w:val="afffd"/>
    <w:next w:val="afffd"/>
    <w:autoRedefine/>
    <w:semiHidden/>
    <w:qFormat/>
    <w:pPr>
      <w:adjustRightInd/>
      <w:spacing w:line="240" w:lineRule="auto"/>
      <w:jc w:val="left"/>
    </w:pPr>
    <w:rPr>
      <w:bCs/>
      <w:iCs/>
    </w:rPr>
  </w:style>
  <w:style w:type="paragraph" w:customStyle="1" w:styleId="31">
    <w:name w:val="目录 31"/>
    <w:basedOn w:val="afffd"/>
    <w:next w:val="afffd"/>
    <w:autoRedefine/>
    <w:semiHidden/>
    <w:qFormat/>
    <w:pPr>
      <w:spacing w:line="240" w:lineRule="auto"/>
    </w:pPr>
    <w:rPr>
      <w:rFonts w:ascii="宋体" w:hAnsi="宋体"/>
      <w:iCs/>
    </w:rPr>
  </w:style>
  <w:style w:type="paragraph" w:customStyle="1" w:styleId="41">
    <w:name w:val="目录 41"/>
    <w:basedOn w:val="afffd"/>
    <w:next w:val="afffd"/>
    <w:autoRedefine/>
    <w:semiHidden/>
    <w:qFormat/>
    <w:pPr>
      <w:adjustRightInd/>
      <w:spacing w:line="240" w:lineRule="auto"/>
      <w:jc w:val="left"/>
    </w:pPr>
  </w:style>
  <w:style w:type="paragraph" w:customStyle="1" w:styleId="51">
    <w:name w:val="目录 51"/>
    <w:basedOn w:val="afffd"/>
    <w:next w:val="afffd"/>
    <w:autoRedefine/>
    <w:semiHidden/>
    <w:qFormat/>
    <w:pPr>
      <w:spacing w:line="240" w:lineRule="auto"/>
    </w:pPr>
    <w:rPr>
      <w:rFonts w:ascii="宋体" w:hAnsi="宋体"/>
    </w:rPr>
  </w:style>
  <w:style w:type="paragraph" w:customStyle="1" w:styleId="61">
    <w:name w:val="目录 61"/>
    <w:basedOn w:val="afffd"/>
    <w:next w:val="afffd"/>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4">
    <w:name w:val="其他标准称谓"/>
    <w:qFormat/>
    <w:pPr>
      <w:spacing w:line="0" w:lineRule="atLeast"/>
      <w:jc w:val="distribute"/>
    </w:pPr>
    <w:rPr>
      <w:rFonts w:ascii="黑体" w:eastAsia="黑体" w:hAnsi="宋体"/>
      <w:sz w:val="52"/>
    </w:rPr>
  </w:style>
  <w:style w:type="paragraph" w:customStyle="1" w:styleId="afffffffff5">
    <w:name w:val="其他发布部门"/>
    <w:basedOn w:val="affffffff"/>
    <w:qFormat/>
    <w:pPr>
      <w:framePr w:wrap="around"/>
      <w:spacing w:line="0" w:lineRule="atLeast"/>
    </w:pPr>
    <w:rPr>
      <w:rFonts w:ascii="黑体" w:eastAsia="黑体"/>
      <w:b w:val="0"/>
    </w:rPr>
  </w:style>
  <w:style w:type="paragraph" w:customStyle="1" w:styleId="afff3">
    <w:name w:val="前言标题"/>
    <w:next w:val="afffd"/>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d"/>
    <w:qFormat/>
    <w:pPr>
      <w:numPr>
        <w:ilvl w:val="4"/>
        <w:numId w:val="20"/>
      </w:numPr>
      <w:adjustRightInd/>
      <w:spacing w:line="240" w:lineRule="auto"/>
    </w:pPr>
    <w:rPr>
      <w:rFonts w:ascii="宋体" w:hAnsi="宋体"/>
      <w:szCs w:val="24"/>
    </w:rPr>
  </w:style>
  <w:style w:type="paragraph" w:customStyle="1" w:styleId="afffffffff6">
    <w:name w:val="实施日期"/>
    <w:basedOn w:val="affffffff0"/>
    <w:qFormat/>
    <w:pPr>
      <w:framePr w:hSpace="0" w:wrap="around" w:xAlign="right"/>
      <w:jc w:val="right"/>
    </w:pPr>
  </w:style>
  <w:style w:type="paragraph" w:customStyle="1" w:styleId="a3">
    <w:name w:val="四级无标题条"/>
    <w:basedOn w:val="afffd"/>
    <w:qFormat/>
    <w:pPr>
      <w:numPr>
        <w:ilvl w:val="5"/>
        <w:numId w:val="20"/>
      </w:numPr>
      <w:adjustRightInd/>
      <w:spacing w:line="240" w:lineRule="auto"/>
    </w:pPr>
    <w:rPr>
      <w:rFonts w:ascii="宋体" w:hAnsi="宋体"/>
      <w:szCs w:val="24"/>
    </w:rPr>
  </w:style>
  <w:style w:type="paragraph" w:customStyle="1" w:styleId="af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8">
    <w:name w:val="无标题条"/>
    <w:next w:val="affffff2"/>
    <w:qFormat/>
    <w:pPr>
      <w:jc w:val="both"/>
    </w:pPr>
    <w:rPr>
      <w:rFonts w:ascii="宋体" w:hAnsi="宋体"/>
      <w:sz w:val="21"/>
    </w:rPr>
  </w:style>
  <w:style w:type="paragraph" w:customStyle="1" w:styleId="a4">
    <w:name w:val="五级无标题条"/>
    <w:basedOn w:val="afffd"/>
    <w:qFormat/>
    <w:pPr>
      <w:numPr>
        <w:ilvl w:val="6"/>
        <w:numId w:val="20"/>
      </w:numPr>
      <w:adjustRightInd/>
    </w:pPr>
    <w:rPr>
      <w:szCs w:val="24"/>
    </w:rPr>
  </w:style>
  <w:style w:type="paragraph" w:customStyle="1" w:styleId="a0">
    <w:name w:val="一级无标题条"/>
    <w:basedOn w:val="afffd"/>
    <w:qFormat/>
    <w:pPr>
      <w:numPr>
        <w:ilvl w:val="2"/>
        <w:numId w:val="20"/>
      </w:numPr>
      <w:adjustRightInd/>
      <w:spacing w:before="10" w:after="10" w:line="240" w:lineRule="auto"/>
    </w:pPr>
    <w:rPr>
      <w:rFonts w:ascii="宋体" w:hAnsi="宋体"/>
      <w:szCs w:val="24"/>
    </w:rPr>
  </w:style>
  <w:style w:type="paragraph" w:customStyle="1" w:styleId="afffffffff9">
    <w:name w:val="注:后续"/>
    <w:qFormat/>
    <w:pPr>
      <w:spacing w:line="300" w:lineRule="exact"/>
      <w:ind w:leftChars="400" w:left="600" w:hangingChars="200" w:hanging="200"/>
      <w:jc w:val="both"/>
    </w:pPr>
    <w:rPr>
      <w:rFonts w:ascii="宋体" w:hAnsi="Times New Roman"/>
      <w:sz w:val="18"/>
    </w:rPr>
  </w:style>
  <w:style w:type="paragraph" w:customStyle="1" w:styleId="afffffffffa">
    <w:name w:val="注×:后续"/>
    <w:basedOn w:val="afffffffff9"/>
    <w:qFormat/>
    <w:pPr>
      <w:ind w:leftChars="0" w:left="1406" w:firstLineChars="0" w:hanging="499"/>
    </w:pPr>
  </w:style>
  <w:style w:type="paragraph" w:customStyle="1" w:styleId="afffffffffb">
    <w:name w:val="标准文件_一级无标题"/>
    <w:basedOn w:val="afff5"/>
    <w:qFormat/>
    <w:pPr>
      <w:spacing w:beforeLines="0" w:before="0" w:afterLines="0" w:after="0"/>
      <w:outlineLvl w:val="9"/>
    </w:pPr>
    <w:rPr>
      <w:rFonts w:ascii="宋体" w:eastAsia="宋体"/>
    </w:rPr>
  </w:style>
  <w:style w:type="paragraph" w:customStyle="1" w:styleId="afffffffffc">
    <w:name w:val="标准文件_五级无标题"/>
    <w:basedOn w:val="afff9"/>
    <w:qFormat/>
    <w:pPr>
      <w:spacing w:beforeLines="0" w:before="0" w:afterLines="0" w:after="0"/>
      <w:outlineLvl w:val="9"/>
    </w:pPr>
    <w:rPr>
      <w:rFonts w:ascii="宋体" w:eastAsia="宋体"/>
    </w:rPr>
  </w:style>
  <w:style w:type="paragraph" w:customStyle="1" w:styleId="afffffffffd">
    <w:name w:val="标准文件_三级无标题"/>
    <w:basedOn w:val="afff7"/>
    <w:qFormat/>
    <w:pPr>
      <w:spacing w:beforeLines="0" w:before="0" w:afterLines="0" w:after="0"/>
      <w:outlineLvl w:val="9"/>
    </w:pPr>
    <w:rPr>
      <w:rFonts w:ascii="宋体" w:eastAsia="宋体"/>
    </w:rPr>
  </w:style>
  <w:style w:type="paragraph" w:customStyle="1" w:styleId="afffffffffe">
    <w:name w:val="标准文件_二级无标题"/>
    <w:basedOn w:val="afff6"/>
    <w:qFormat/>
    <w:pPr>
      <w:spacing w:beforeLines="0" w:before="0" w:afterLines="0" w:after="0"/>
      <w:outlineLvl w:val="9"/>
    </w:pPr>
    <w:rPr>
      <w:rFonts w:ascii="宋体" w:eastAsia="宋体"/>
    </w:rPr>
  </w:style>
  <w:style w:type="paragraph" w:customStyle="1" w:styleId="affffffffff">
    <w:name w:val="标准_四级无标题"/>
    <w:basedOn w:val="afff8"/>
    <w:next w:val="affffff2"/>
    <w:qFormat/>
    <w:rPr>
      <w:rFonts w:eastAsia="宋体"/>
    </w:rPr>
  </w:style>
  <w:style w:type="paragraph" w:customStyle="1" w:styleId="affffffffff0">
    <w:name w:val="标准文件_四级无标题"/>
    <w:basedOn w:val="afff8"/>
    <w:qFormat/>
    <w:pPr>
      <w:spacing w:beforeLines="0" w:before="0" w:afterLines="0" w:after="0"/>
      <w:outlineLvl w:val="9"/>
    </w:pPr>
    <w:rPr>
      <w:rFonts w:ascii="宋体" w:eastAsia="宋体" w:hAnsi="黑体"/>
      <w:szCs w:val="52"/>
    </w:rPr>
  </w:style>
  <w:style w:type="paragraph" w:customStyle="1" w:styleId="aff9">
    <w:name w:val="标准文件_大写罗马数字编号列项"/>
    <w:basedOn w:val="affffff2"/>
    <w:qFormat/>
    <w:pPr>
      <w:numPr>
        <w:numId w:val="23"/>
      </w:numPr>
      <w:ind w:firstLineChars="0" w:firstLine="0"/>
    </w:pPr>
    <w:rPr>
      <w:rFonts w:ascii="Times New Roman" w:cs="Arial"/>
      <w:szCs w:val="28"/>
    </w:rPr>
  </w:style>
  <w:style w:type="paragraph" w:customStyle="1" w:styleId="ae">
    <w:name w:val="标准文件_小写罗马数字编号列项"/>
    <w:basedOn w:val="affffff2"/>
    <w:qFormat/>
    <w:pPr>
      <w:numPr>
        <w:numId w:val="24"/>
      </w:numPr>
      <w:ind w:firstLineChars="0" w:firstLine="0"/>
    </w:pPr>
    <w:rPr>
      <w:rFonts w:cs="Arial"/>
      <w:szCs w:val="28"/>
    </w:rPr>
  </w:style>
  <w:style w:type="paragraph" w:customStyle="1" w:styleId="affffffffff1">
    <w:name w:val="标准文件_附录标题"/>
    <w:basedOn w:val="affb"/>
    <w:qFormat/>
    <w:pPr>
      <w:numPr>
        <w:numId w:val="0"/>
      </w:numPr>
      <w:spacing w:after="280"/>
      <w:outlineLvl w:val="9"/>
    </w:pPr>
  </w:style>
  <w:style w:type="paragraph" w:customStyle="1" w:styleId="affffffffff2">
    <w:name w:val="标准文件_二级项"/>
    <w:qFormat/>
    <w:rPr>
      <w:rFonts w:ascii="宋体" w:hAnsi="Times New Roman"/>
      <w:sz w:val="21"/>
    </w:rPr>
  </w:style>
  <w:style w:type="paragraph" w:customStyle="1" w:styleId="af9">
    <w:name w:val="标准文件_三级项"/>
    <w:basedOn w:val="afffd"/>
    <w:qFormat/>
    <w:pPr>
      <w:numPr>
        <w:ilvl w:val="2"/>
        <w:numId w:val="21"/>
      </w:numPr>
      <w:spacing w:line="-300" w:lineRule="auto"/>
    </w:pPr>
    <w:rPr>
      <w:rFonts w:ascii="Times New Roman" w:hAnsi="Times New Roman"/>
    </w:rPr>
  </w:style>
  <w:style w:type="paragraph" w:customStyle="1" w:styleId="afff2">
    <w:name w:val="图表脚注说明"/>
    <w:basedOn w:val="afffd"/>
    <w:next w:val="affffff2"/>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f3">
    <w:name w:val="标准文件_索引字母"/>
    <w:next w:val="affffff2"/>
    <w:qFormat/>
    <w:pPr>
      <w:jc w:val="center"/>
    </w:pPr>
    <w:rPr>
      <w:rFonts w:ascii="宋体" w:eastAsia="Times New Roman" w:hAnsi="宋体"/>
      <w:b/>
      <w:kern w:val="2"/>
      <w:sz w:val="21"/>
    </w:rPr>
  </w:style>
  <w:style w:type="paragraph" w:customStyle="1" w:styleId="affffffffff4">
    <w:name w:val="标准文件_附录前"/>
    <w:next w:val="affffff2"/>
    <w:qFormat/>
    <w:pPr>
      <w:spacing w:line="20" w:lineRule="atLeast"/>
      <w:ind w:firstLine="200"/>
    </w:pPr>
    <w:rPr>
      <w:rFonts w:ascii="宋体" w:hAnsi="宋体"/>
      <w:kern w:val="2"/>
      <w:sz w:val="10"/>
    </w:rPr>
  </w:style>
  <w:style w:type="paragraph" w:customStyle="1" w:styleId="af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6">
    <w:name w:val="标准文件_表格"/>
    <w:basedOn w:val="affffff2"/>
    <w:qFormat/>
    <w:pPr>
      <w:ind w:firstLineChars="0" w:firstLine="0"/>
      <w:jc w:val="center"/>
    </w:pPr>
    <w:rPr>
      <w:sz w:val="18"/>
    </w:rPr>
  </w:style>
  <w:style w:type="paragraph" w:customStyle="1" w:styleId="afffa">
    <w:name w:val="标准文件_注："/>
    <w:next w:val="af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7"/>
    <w:qFormat/>
    <w:pPr>
      <w:widowControl w:val="0"/>
      <w:numPr>
        <w:numId w:val="28"/>
      </w:numPr>
      <w:jc w:val="both"/>
    </w:pPr>
    <w:rPr>
      <w:rFonts w:ascii="宋体" w:hAnsi="Times New Roman"/>
      <w:sz w:val="18"/>
      <w:szCs w:val="18"/>
    </w:rPr>
  </w:style>
  <w:style w:type="paragraph" w:customStyle="1" w:styleId="affffffffff7">
    <w:name w:val="标准文件_示例内容"/>
    <w:basedOn w:val="affffff2"/>
    <w:qFormat/>
    <w:pPr>
      <w:ind w:firstLine="420"/>
    </w:pPr>
    <w:rPr>
      <w:sz w:val="18"/>
    </w:rPr>
  </w:style>
  <w:style w:type="paragraph" w:customStyle="1" w:styleId="aff0">
    <w:name w:val="标准文件_示例×："/>
    <w:basedOn w:val="afffd"/>
    <w:next w:val="affffffffff7"/>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2"/>
    <w:qFormat/>
    <w:rPr>
      <w:rFonts w:ascii="宋体" w:hAnsi="Times New Roman"/>
      <w:sz w:val="21"/>
    </w:rPr>
  </w:style>
  <w:style w:type="paragraph" w:customStyle="1" w:styleId="affffffffff8">
    <w:name w:val="标准文件_表格续"/>
    <w:basedOn w:val="affffff2"/>
    <w:next w:val="affffff2"/>
    <w:qFormat/>
    <w:pPr>
      <w:jc w:val="center"/>
    </w:pPr>
    <w:rPr>
      <w:rFonts w:ascii="黑体" w:eastAsia="黑体" w:hAnsi="黑体"/>
    </w:rPr>
  </w:style>
  <w:style w:type="character" w:styleId="affffffffff9">
    <w:name w:val="Placeholder Text"/>
    <w:basedOn w:val="afffe"/>
    <w:uiPriority w:val="99"/>
    <w:semiHidden/>
    <w:qFormat/>
    <w:rPr>
      <w:color w:val="808080"/>
    </w:rPr>
  </w:style>
  <w:style w:type="paragraph" w:customStyle="1" w:styleId="2">
    <w:name w:val="标准文件_二级项2"/>
    <w:basedOn w:val="affffff2"/>
    <w:qFormat/>
    <w:pPr>
      <w:numPr>
        <w:ilvl w:val="1"/>
        <w:numId w:val="21"/>
      </w:numPr>
      <w:ind w:left="1271" w:firstLineChars="0" w:hanging="420"/>
    </w:pPr>
  </w:style>
  <w:style w:type="paragraph" w:customStyle="1" w:styleId="21">
    <w:name w:val="标准文件_三级项2"/>
    <w:basedOn w:val="affffff2"/>
    <w:qFormat/>
    <w:pPr>
      <w:numPr>
        <w:numId w:val="30"/>
      </w:numPr>
      <w:spacing w:line="300" w:lineRule="exact"/>
      <w:ind w:left="1276" w:firstLineChars="0" w:hanging="425"/>
    </w:pPr>
    <w:rPr>
      <w:rFonts w:ascii="Times New Roman"/>
    </w:rPr>
  </w:style>
  <w:style w:type="paragraph" w:customStyle="1" w:styleId="20">
    <w:name w:val="标准文件_一级项2"/>
    <w:basedOn w:val="affffff2"/>
    <w:qFormat/>
    <w:pPr>
      <w:numPr>
        <w:numId w:val="31"/>
      </w:numPr>
      <w:spacing w:line="300" w:lineRule="exact"/>
      <w:ind w:left="1271" w:firstLineChars="0" w:hanging="420"/>
    </w:pPr>
    <w:rPr>
      <w:rFonts w:ascii="Times New Roman"/>
    </w:rPr>
  </w:style>
  <w:style w:type="paragraph" w:customStyle="1" w:styleId="affffffffffa">
    <w:name w:val="标准文件_提示"/>
    <w:basedOn w:val="affffff2"/>
    <w:next w:val="affffff2"/>
    <w:qFormat/>
    <w:pPr>
      <w:ind w:firstLine="420"/>
    </w:pPr>
    <w:rPr>
      <w:rFonts w:ascii="黑体" w:eastAsia="黑体"/>
    </w:rPr>
  </w:style>
  <w:style w:type="character" w:customStyle="1" w:styleId="affffffffffb">
    <w:name w:val="标准文件_来源"/>
    <w:basedOn w:val="afffe"/>
    <w:uiPriority w:val="1"/>
    <w:qFormat/>
    <w:rPr>
      <w:rFonts w:eastAsia="宋体"/>
      <w:sz w:val="21"/>
    </w:rPr>
  </w:style>
  <w:style w:type="paragraph" w:customStyle="1" w:styleId="affffffffffc">
    <w:name w:val="标准文件_图表说明"/>
    <w:qFormat/>
    <w:pPr>
      <w:spacing w:line="276" w:lineRule="auto"/>
      <w:ind w:firstLine="420"/>
    </w:pPr>
    <w:rPr>
      <w:rFonts w:ascii="宋体" w:hAnsi="宋体"/>
      <w:kern w:val="2"/>
      <w:sz w:val="18"/>
    </w:rPr>
  </w:style>
  <w:style w:type="paragraph" w:customStyle="1" w:styleId="affffffffffd">
    <w:name w:val="其他发布日期"/>
    <w:basedOn w:val="affffffff0"/>
    <w:qFormat/>
    <w:pPr>
      <w:framePr w:w="3997" w:h="471" w:hRule="exact" w:hSpace="0" w:vSpace="181" w:wrap="around" w:vAnchor="page" w:hAnchor="page" w:x="1419" w:y="14097"/>
    </w:pPr>
  </w:style>
  <w:style w:type="paragraph" w:customStyle="1" w:styleId="affffffffffe">
    <w:name w:val="其他实施日期"/>
    <w:basedOn w:val="afffffffff6"/>
    <w:qFormat/>
    <w:pPr>
      <w:framePr w:w="3997" w:h="471" w:hRule="exact" w:vSpace="181" w:wrap="around" w:vAnchor="page" w:hAnchor="page" w:x="7089" w:y="14097"/>
    </w:pPr>
  </w:style>
  <w:style w:type="paragraph" w:customStyle="1" w:styleId="afffffffffff">
    <w:name w:val="标准文件_文件编号"/>
    <w:basedOn w:val="af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0">
    <w:name w:val="标准文件_替换文件编号"/>
    <w:basedOn w:val="afffffffffff"/>
    <w:qFormat/>
    <w:pPr>
      <w:framePr w:wrap="auto"/>
      <w:spacing w:before="57"/>
    </w:pPr>
    <w:rPr>
      <w:sz w:val="21"/>
    </w:rPr>
  </w:style>
  <w:style w:type="paragraph" w:customStyle="1" w:styleId="afffffffffff1">
    <w:name w:val="标准文件_文件名称"/>
    <w:basedOn w:val="affffff2"/>
    <w:next w:val="af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f2"/>
    <w:next w:val="affffff2"/>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f2"/>
    <w:next w:val="af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2"/>
    <w:next w:val="af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f2"/>
    <w:next w:val="af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f2"/>
    <w:next w:val="af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f2"/>
    <w:next w:val="af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f2"/>
    <w:next w:val="affffff2"/>
    <w:qFormat/>
    <w:pPr>
      <w:numPr>
        <w:ilvl w:val="5"/>
        <w:numId w:val="8"/>
      </w:numPr>
      <w:spacing w:beforeLines="50" w:before="50" w:afterLines="50" w:after="50"/>
      <w:ind w:firstLineChars="0"/>
    </w:pPr>
    <w:rPr>
      <w:rFonts w:ascii="黑体" w:eastAsia="黑体"/>
    </w:rPr>
  </w:style>
  <w:style w:type="paragraph" w:customStyle="1" w:styleId="afffffffffff2">
    <w:name w:val="标准文件_注后"/>
    <w:basedOn w:val="affffff2"/>
    <w:qFormat/>
    <w:pPr>
      <w:ind w:left="811" w:firstLineChars="0" w:firstLine="0"/>
    </w:pPr>
    <w:rPr>
      <w:sz w:val="18"/>
    </w:rPr>
  </w:style>
  <w:style w:type="paragraph" w:customStyle="1" w:styleId="X">
    <w:name w:val="标准文件_注X后"/>
    <w:basedOn w:val="affffff2"/>
    <w:qFormat/>
    <w:pPr>
      <w:ind w:left="811" w:firstLineChars="0" w:firstLine="0"/>
    </w:pPr>
    <w:rPr>
      <w:sz w:val="18"/>
    </w:rPr>
  </w:style>
  <w:style w:type="paragraph" w:customStyle="1" w:styleId="afffffffffff3">
    <w:name w:val="标准文件_示例后"/>
    <w:basedOn w:val="affffff2"/>
    <w:qFormat/>
    <w:pPr>
      <w:ind w:left="964" w:firstLineChars="0" w:firstLine="0"/>
    </w:pPr>
    <w:rPr>
      <w:sz w:val="18"/>
    </w:rPr>
  </w:style>
  <w:style w:type="paragraph" w:customStyle="1" w:styleId="X0">
    <w:name w:val="标准文件_示例X后"/>
    <w:basedOn w:val="affffff2"/>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4">
    <w:name w:val="标准文件_索引项"/>
    <w:basedOn w:val="affffff2"/>
    <w:next w:val="affffff2"/>
    <w:qFormat/>
    <w:pPr>
      <w:tabs>
        <w:tab w:val="right" w:leader="dot" w:pos="9356"/>
      </w:tabs>
      <w:ind w:left="210" w:firstLineChars="0" w:hanging="210"/>
      <w:jc w:val="left"/>
    </w:pPr>
  </w:style>
  <w:style w:type="paragraph" w:customStyle="1" w:styleId="afffffffffff5">
    <w:name w:val="标准文件_附录一级无标题"/>
    <w:basedOn w:val="affc"/>
    <w:qFormat/>
    <w:pPr>
      <w:spacing w:beforeLines="0" w:before="0" w:afterLines="0" w:after="0" w:line="276" w:lineRule="auto"/>
      <w:outlineLvl w:val="9"/>
    </w:pPr>
    <w:rPr>
      <w:rFonts w:ascii="宋体" w:eastAsia="宋体"/>
    </w:rPr>
  </w:style>
  <w:style w:type="paragraph" w:customStyle="1" w:styleId="afffffffffff6">
    <w:name w:val="标准文件_附录二级无标题"/>
    <w:basedOn w:val="affd"/>
    <w:qFormat/>
    <w:pPr>
      <w:spacing w:beforeLines="0" w:before="0" w:afterLines="0" w:after="0" w:line="276" w:lineRule="auto"/>
      <w:outlineLvl w:val="9"/>
    </w:pPr>
    <w:rPr>
      <w:rFonts w:ascii="宋体" w:eastAsia="宋体"/>
    </w:rPr>
  </w:style>
  <w:style w:type="paragraph" w:customStyle="1" w:styleId="afffffffffff7">
    <w:name w:val="标准文件_附录三级无标题"/>
    <w:basedOn w:val="affe"/>
    <w:qFormat/>
    <w:pPr>
      <w:spacing w:beforeLines="0" w:before="0" w:afterLines="0" w:after="0" w:line="276" w:lineRule="auto"/>
      <w:outlineLvl w:val="9"/>
    </w:pPr>
    <w:rPr>
      <w:rFonts w:ascii="宋体" w:eastAsia="宋体"/>
    </w:rPr>
  </w:style>
  <w:style w:type="paragraph" w:customStyle="1" w:styleId="afffffffffff8">
    <w:name w:val="标准文件_附录四级无标题"/>
    <w:basedOn w:val="afff"/>
    <w:qFormat/>
    <w:pPr>
      <w:spacing w:beforeLines="0" w:before="0" w:afterLines="0" w:after="0" w:line="276" w:lineRule="auto"/>
      <w:outlineLvl w:val="9"/>
    </w:pPr>
    <w:rPr>
      <w:rFonts w:ascii="宋体" w:eastAsia="宋体"/>
    </w:rPr>
  </w:style>
  <w:style w:type="paragraph" w:customStyle="1" w:styleId="afffffffffff9">
    <w:name w:val="标准文件_附录五级无标题"/>
    <w:basedOn w:val="afff0"/>
    <w:qFormat/>
    <w:pPr>
      <w:spacing w:beforeLines="0" w:before="0" w:afterLines="0" w:after="0" w:line="276" w:lineRule="auto"/>
      <w:outlineLvl w:val="9"/>
    </w:pPr>
    <w:rPr>
      <w:rFonts w:ascii="宋体" w:eastAsia="宋体"/>
    </w:rPr>
  </w:style>
  <w:style w:type="paragraph" w:customStyle="1" w:styleId="afffffffffffa">
    <w:name w:val="标准文件_引言一级无标题"/>
    <w:basedOn w:val="a7"/>
    <w:next w:val="affffff2"/>
    <w:qFormat/>
    <w:pPr>
      <w:spacing w:beforeLines="0" w:before="0" w:afterLines="0" w:after="0" w:line="276" w:lineRule="auto"/>
    </w:pPr>
    <w:rPr>
      <w:rFonts w:ascii="宋体" w:eastAsia="宋体"/>
    </w:rPr>
  </w:style>
  <w:style w:type="paragraph" w:customStyle="1" w:styleId="afffffffffffb">
    <w:name w:val="标准文件_引言二级无标题"/>
    <w:basedOn w:val="a8"/>
    <w:next w:val="affffff2"/>
    <w:qFormat/>
    <w:pPr>
      <w:spacing w:beforeLines="0" w:before="0" w:afterLines="0" w:after="0" w:line="276" w:lineRule="auto"/>
    </w:pPr>
    <w:rPr>
      <w:rFonts w:ascii="宋体" w:eastAsia="宋体"/>
    </w:rPr>
  </w:style>
  <w:style w:type="paragraph" w:customStyle="1" w:styleId="afffffffffffc">
    <w:name w:val="标准文件_引言三级无标题"/>
    <w:basedOn w:val="a9"/>
    <w:qFormat/>
    <w:pPr>
      <w:spacing w:beforeLines="0" w:before="0" w:afterLines="0" w:after="0" w:line="276" w:lineRule="auto"/>
    </w:pPr>
    <w:rPr>
      <w:rFonts w:ascii="宋体" w:eastAsia="宋体"/>
    </w:rPr>
  </w:style>
  <w:style w:type="paragraph" w:customStyle="1" w:styleId="afffffffffffd">
    <w:name w:val="标准文件_引言四级无标题"/>
    <w:basedOn w:val="aa"/>
    <w:next w:val="affffff2"/>
    <w:qFormat/>
    <w:pPr>
      <w:spacing w:beforeLines="0" w:before="0" w:afterLines="0" w:after="0" w:line="276" w:lineRule="auto"/>
    </w:pPr>
    <w:rPr>
      <w:rFonts w:ascii="宋体" w:eastAsia="宋体"/>
    </w:rPr>
  </w:style>
  <w:style w:type="paragraph" w:customStyle="1" w:styleId="afffffffffffe">
    <w:name w:val="标准文件_引言五级无标题"/>
    <w:basedOn w:val="ab"/>
    <w:next w:val="affffff2"/>
    <w:qFormat/>
    <w:pPr>
      <w:spacing w:beforeLines="0" w:before="0" w:afterLines="0" w:after="0" w:line="276" w:lineRule="auto"/>
    </w:pPr>
    <w:rPr>
      <w:rFonts w:ascii="宋体" w:eastAsia="宋体"/>
    </w:rPr>
  </w:style>
  <w:style w:type="paragraph" w:customStyle="1" w:styleId="affffffffffff">
    <w:name w:val="标准文件_索引标题"/>
    <w:basedOn w:val="affffff9"/>
    <w:next w:val="affffff2"/>
    <w:qFormat/>
    <w:rPr>
      <w:rFonts w:hAnsi="黑体"/>
    </w:rPr>
  </w:style>
  <w:style w:type="paragraph" w:customStyle="1" w:styleId="affffffffffff0">
    <w:name w:val="标准文件_脚注内容"/>
    <w:basedOn w:val="affffff2"/>
    <w:qFormat/>
    <w:pPr>
      <w:ind w:leftChars="200" w:left="400" w:hangingChars="200" w:hanging="200"/>
    </w:pPr>
    <w:rPr>
      <w:sz w:val="15"/>
    </w:rPr>
  </w:style>
  <w:style w:type="paragraph" w:customStyle="1" w:styleId="affffffffffff1">
    <w:name w:val="标准文件_术语条一"/>
    <w:basedOn w:val="afffffffffb"/>
    <w:next w:val="affffff2"/>
    <w:qFormat/>
  </w:style>
  <w:style w:type="paragraph" w:customStyle="1" w:styleId="affffffffffff2">
    <w:name w:val="标准文件_术语条二"/>
    <w:basedOn w:val="afffffffffe"/>
    <w:next w:val="affffff2"/>
    <w:qFormat/>
  </w:style>
  <w:style w:type="paragraph" w:customStyle="1" w:styleId="affffffffffff3">
    <w:name w:val="标准文件_术语条三"/>
    <w:basedOn w:val="afffffffffd"/>
    <w:next w:val="affffff2"/>
    <w:qFormat/>
  </w:style>
  <w:style w:type="paragraph" w:customStyle="1" w:styleId="affffffffffff4">
    <w:name w:val="标准文件_术语条四"/>
    <w:basedOn w:val="affffffffff0"/>
    <w:next w:val="affffff2"/>
    <w:qFormat/>
  </w:style>
  <w:style w:type="paragraph" w:customStyle="1" w:styleId="affffffffffff5">
    <w:name w:val="标准文件_术语条五"/>
    <w:basedOn w:val="afffffffffc"/>
    <w:next w:val="af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ffffffff6">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e"/>
    <w:link w:val="affffffffffff6"/>
    <w:qFormat/>
    <w:rPr>
      <w:rFonts w:ascii="宋体" w:hAnsi="Times New Roman"/>
      <w:sz w:val="21"/>
    </w:rPr>
  </w:style>
  <w:style w:type="paragraph" w:customStyle="1" w:styleId="affffffffffff7">
    <w:name w:val="标准书脚_奇数页"/>
    <w:qFormat/>
    <w:pPr>
      <w:spacing w:before="120"/>
      <w:ind w:right="198"/>
      <w:jc w:val="right"/>
    </w:pPr>
    <w:rPr>
      <w:rFonts w:ascii="宋体" w:hAnsi="Times New Roman"/>
      <w:sz w:val="18"/>
      <w:szCs w:val="18"/>
    </w:rPr>
  </w:style>
  <w:style w:type="paragraph" w:customStyle="1" w:styleId="af3">
    <w:name w:val="一级条标题"/>
    <w:next w:val="affffffffffff6"/>
    <w:qFormat/>
    <w:pPr>
      <w:numPr>
        <w:ilvl w:val="1"/>
        <w:numId w:val="32"/>
      </w:numPr>
      <w:spacing w:beforeLines="50" w:afterLines="50"/>
      <w:ind w:left="0"/>
      <w:outlineLvl w:val="2"/>
    </w:pPr>
    <w:rPr>
      <w:rFonts w:ascii="黑体" w:eastAsia="黑体" w:hAnsi="Times New Roman"/>
      <w:sz w:val="21"/>
      <w:szCs w:val="21"/>
    </w:rPr>
  </w:style>
  <w:style w:type="paragraph" w:customStyle="1" w:styleId="af2">
    <w:name w:val="章标题"/>
    <w:next w:val="affffffffffff6"/>
    <w:qFormat/>
    <w:pPr>
      <w:numPr>
        <w:numId w:val="32"/>
      </w:numPr>
      <w:spacing w:beforeLines="100" w:afterLines="100"/>
      <w:ind w:left="0"/>
      <w:jc w:val="both"/>
      <w:outlineLvl w:val="1"/>
    </w:pPr>
    <w:rPr>
      <w:rFonts w:ascii="黑体" w:eastAsia="黑体" w:hAnsi="Times New Roman"/>
      <w:sz w:val="21"/>
    </w:rPr>
  </w:style>
  <w:style w:type="paragraph" w:customStyle="1" w:styleId="af4">
    <w:name w:val="二级条标题"/>
    <w:basedOn w:val="af3"/>
    <w:next w:val="affffffffffff6"/>
    <w:qFormat/>
    <w:pPr>
      <w:numPr>
        <w:ilvl w:val="2"/>
      </w:numPr>
      <w:spacing w:before="50" w:after="50"/>
      <w:outlineLvl w:val="3"/>
    </w:pPr>
  </w:style>
  <w:style w:type="paragraph" w:customStyle="1" w:styleId="af5">
    <w:name w:val="三级条标题"/>
    <w:basedOn w:val="af4"/>
    <w:next w:val="affffffffffff6"/>
    <w:qFormat/>
    <w:pPr>
      <w:numPr>
        <w:ilvl w:val="3"/>
      </w:numPr>
      <w:outlineLvl w:val="4"/>
    </w:pPr>
  </w:style>
  <w:style w:type="paragraph" w:customStyle="1" w:styleId="af6">
    <w:name w:val="四级条标题"/>
    <w:basedOn w:val="af5"/>
    <w:next w:val="affffffffffff6"/>
    <w:qFormat/>
    <w:pPr>
      <w:numPr>
        <w:ilvl w:val="4"/>
      </w:numPr>
      <w:outlineLvl w:val="5"/>
    </w:pPr>
  </w:style>
  <w:style w:type="paragraph" w:customStyle="1" w:styleId="af7">
    <w:name w:val="五级条标题"/>
    <w:basedOn w:val="af6"/>
    <w:next w:val="affffffffffff6"/>
    <w:qFormat/>
    <w:pPr>
      <w:numPr>
        <w:ilvl w:val="5"/>
      </w:numPr>
      <w:outlineLvl w:val="6"/>
    </w:pPr>
  </w:style>
  <w:style w:type="paragraph" w:customStyle="1" w:styleId="aff7">
    <w:name w:val="附录表标号"/>
    <w:basedOn w:val="afffd"/>
    <w:next w:val="affffffffffff6"/>
    <w:qFormat/>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8">
    <w:name w:val="附录表标题"/>
    <w:basedOn w:val="afffd"/>
    <w:next w:val="affffffffffff6"/>
    <w:qFormat/>
    <w:pPr>
      <w:numPr>
        <w:ilvl w:val="1"/>
        <w:numId w:val="33"/>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fffffffffff8">
    <w:name w:val="列项——（一级）"/>
    <w:qFormat/>
    <w:pPr>
      <w:widowControl w:val="0"/>
      <w:ind w:left="833" w:hanging="408"/>
      <w:jc w:val="both"/>
    </w:pPr>
    <w:rPr>
      <w:rFonts w:ascii="宋体" w:hAnsi="Times New Roman"/>
      <w:sz w:val="21"/>
    </w:rPr>
  </w:style>
  <w:style w:type="paragraph" w:customStyle="1" w:styleId="affffffffffff9">
    <w:name w:val="列项●（二级）"/>
    <w:qFormat/>
    <w:pPr>
      <w:tabs>
        <w:tab w:val="left" w:pos="760"/>
        <w:tab w:val="left" w:pos="840"/>
      </w:tabs>
      <w:ind w:left="1264" w:hanging="413"/>
      <w:jc w:val="both"/>
    </w:pPr>
    <w:rPr>
      <w:rFonts w:ascii="宋体" w:hAnsi="Times New Roman"/>
      <w:sz w:val="21"/>
    </w:rPr>
  </w:style>
  <w:style w:type="paragraph" w:customStyle="1" w:styleId="affffffffffffa">
    <w:name w:val="列项◆（三级）"/>
    <w:basedOn w:val="afffd"/>
    <w:qFormat/>
    <w:pPr>
      <w:tabs>
        <w:tab w:val="left" w:pos="1678"/>
      </w:tabs>
      <w:adjustRightInd/>
      <w:spacing w:line="240" w:lineRule="auto"/>
      <w:ind w:left="1678" w:hanging="414"/>
    </w:pPr>
    <w:rPr>
      <w:rFonts w:ascii="宋体" w:hAnsi="Times New Roman"/>
    </w:rPr>
  </w:style>
  <w:style w:type="paragraph" w:customStyle="1" w:styleId="affffffffffffb">
    <w:name w:val="正文公式编号制表符"/>
    <w:basedOn w:val="affffffffffff6"/>
    <w:next w:val="affffffffffff6"/>
    <w:qFormat/>
    <w:pPr>
      <w:ind w:firstLineChars="0" w:firstLine="0"/>
    </w:pPr>
  </w:style>
  <w:style w:type="paragraph" w:styleId="affffffffffffc">
    <w:name w:val="List Paragraph"/>
    <w:basedOn w:val="afffd"/>
    <w:uiPriority w:val="99"/>
    <w:unhideWhenUsed/>
    <w:qFormat/>
    <w:pPr>
      <w:ind w:firstLineChars="200" w:firstLine="420"/>
    </w:pPr>
  </w:style>
  <w:style w:type="character" w:customStyle="1" w:styleId="affff3">
    <w:name w:val="批注文字 字符"/>
    <w:basedOn w:val="afffe"/>
    <w:link w:val="affff2"/>
    <w:uiPriority w:val="99"/>
    <w:semiHidden/>
    <w:qFormat/>
    <w:rPr>
      <w:kern w:val="2"/>
      <w:sz w:val="21"/>
      <w:szCs w:val="21"/>
    </w:rPr>
  </w:style>
  <w:style w:type="character" w:customStyle="1" w:styleId="afffff2">
    <w:name w:val="批注主题 字符"/>
    <w:basedOn w:val="affff3"/>
    <w:link w:val="afffff1"/>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CB919BD77044A51809A45C7D5637124"/>
        <w:category>
          <w:name w:val="常规"/>
          <w:gallery w:val="placeholder"/>
        </w:category>
        <w:types>
          <w:type w:val="bbPlcHdr"/>
        </w:types>
        <w:behaviors>
          <w:behavior w:val="content"/>
        </w:behaviors>
        <w:guid w:val="{2FF1DB1E-8C1C-4C74-A9BF-96C7EB9A2C11}"/>
      </w:docPartPr>
      <w:docPartBody>
        <w:p w:rsidR="0057742C" w:rsidRDefault="002E232E">
          <w:pPr>
            <w:pStyle w:val="DCB919BD77044A51809A45C7D5637124"/>
          </w:pPr>
          <w:r>
            <w:rPr>
              <w:rStyle w:val="a3"/>
              <w:rFonts w:hint="eastAsia"/>
            </w:rPr>
            <w:t>单击或点击此处输入文字。</w:t>
          </w:r>
        </w:p>
      </w:docPartBody>
    </w:docPart>
    <w:docPart>
      <w:docPartPr>
        <w:name w:val="BD89D5DAB5D8448782A4FE849F25CFCB"/>
        <w:category>
          <w:name w:val="常规"/>
          <w:gallery w:val="placeholder"/>
        </w:category>
        <w:types>
          <w:type w:val="bbPlcHdr"/>
        </w:types>
        <w:behaviors>
          <w:behavior w:val="content"/>
        </w:behaviors>
        <w:guid w:val="{2A881D82-F6AA-4CEC-8677-7BCC44940748}"/>
      </w:docPartPr>
      <w:docPartBody>
        <w:p w:rsidR="0057742C" w:rsidRDefault="002E232E">
          <w:pPr>
            <w:pStyle w:val="BD89D5DAB5D8448782A4FE849F25CFC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71C5"/>
    <w:rsid w:val="00076A8A"/>
    <w:rsid w:val="000971C5"/>
    <w:rsid w:val="001030FD"/>
    <w:rsid w:val="00156702"/>
    <w:rsid w:val="00160CC3"/>
    <w:rsid w:val="00202E1E"/>
    <w:rsid w:val="00212A3B"/>
    <w:rsid w:val="00255B46"/>
    <w:rsid w:val="002E232E"/>
    <w:rsid w:val="00331A43"/>
    <w:rsid w:val="003C0D44"/>
    <w:rsid w:val="004956F7"/>
    <w:rsid w:val="00541136"/>
    <w:rsid w:val="005640C9"/>
    <w:rsid w:val="0057742C"/>
    <w:rsid w:val="007F538D"/>
    <w:rsid w:val="008F508E"/>
    <w:rsid w:val="00922A84"/>
    <w:rsid w:val="009756B9"/>
    <w:rsid w:val="009D0CCD"/>
    <w:rsid w:val="00A41C54"/>
    <w:rsid w:val="00A946A1"/>
    <w:rsid w:val="00B633DF"/>
    <w:rsid w:val="00BC065B"/>
    <w:rsid w:val="00CF01F6"/>
    <w:rsid w:val="00D20A32"/>
    <w:rsid w:val="00D4304A"/>
    <w:rsid w:val="00E6362D"/>
    <w:rsid w:val="00EE1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CB919BD77044A51809A45C7D5637124">
    <w:name w:val="DCB919BD77044A51809A45C7D5637124"/>
    <w:qFormat/>
    <w:pPr>
      <w:widowControl w:val="0"/>
      <w:jc w:val="both"/>
    </w:pPr>
    <w:rPr>
      <w:kern w:val="2"/>
      <w:sz w:val="21"/>
      <w:szCs w:val="22"/>
    </w:rPr>
  </w:style>
  <w:style w:type="paragraph" w:customStyle="1" w:styleId="BD89D5DAB5D8448782A4FE849F25CFCB">
    <w:name w:val="BD89D5DAB5D8448782A4FE849F25CFC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580AE7-F793-4D7C-B086-D818E0031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557</TotalTime>
  <Pages>1</Pages>
  <Words>865</Words>
  <Characters>4935</Characters>
  <Application>Microsoft Office Word</Application>
  <DocSecurity>0</DocSecurity>
  <Lines>41</Lines>
  <Paragraphs>11</Paragraphs>
  <ScaleCrop>false</ScaleCrop>
  <Company>PCMI</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刘宏超</dc:creator>
  <cp:lastModifiedBy>PC</cp:lastModifiedBy>
  <cp:revision>23</cp:revision>
  <cp:lastPrinted>2025-09-02T03:46:00Z</cp:lastPrinted>
  <dcterms:created xsi:type="dcterms:W3CDTF">2025-08-21T08:58:00Z</dcterms:created>
  <dcterms:modified xsi:type="dcterms:W3CDTF">2025-09-02T03:49:00Z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A57844EF2F4143D9B29E66CE5455984C_12</vt:lpwstr>
  </property>
  <property fmtid="{D5CDD505-2E9C-101B-9397-08002B2CF9AE}" pid="16" name="DoublePage">
    <vt:lpwstr>true</vt:lpwstr>
  </property>
  <property fmtid="{D5CDD505-2E9C-101B-9397-08002B2CF9AE}" pid="17" name="KSOTemplateDocerSaveRecord">
    <vt:lpwstr>eyJoZGlkIjoiNzIwMTgxNmE2ZDFiZjVjODA2ODZiNWVlYWY1ZTIzM2EiLCJ1c2VySWQiOiI0MDAxMTkyIn0=</vt:lpwstr>
  </property>
</Properties>
</file>